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D1" w:rsidRDefault="00A72F8E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814D1" w:rsidRDefault="007814D1">
                    <w:pPr>
                      <w:rPr>
                        <w:sz w:val="26"/>
                      </w:rPr>
                    </w:pPr>
                  </w:p>
                  <w:p w:rsidR="007814D1" w:rsidRDefault="00A72F8E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814D1" w:rsidRDefault="00A72F8E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814D1" w:rsidRDefault="00A72F8E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814D1" w:rsidRDefault="00A72F8E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814D1" w:rsidRDefault="000412B7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 w:rsidRPr="000412B7">
                      <w:rPr>
                        <w:w w:val="110"/>
                        <w:sz w:val="20"/>
                      </w:rPr>
                      <w:t>info@website.com</w:t>
                    </w:r>
                  </w:p>
                  <w:p w:rsidR="007814D1" w:rsidRDefault="000412B7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C436C0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7814D1" w:rsidRDefault="007814D1">
                    <w:pPr>
                      <w:rPr>
                        <w:b/>
                      </w:rPr>
                    </w:pPr>
                  </w:p>
                  <w:p w:rsidR="007814D1" w:rsidRDefault="007814D1">
                    <w:pPr>
                      <w:rPr>
                        <w:b/>
                      </w:rPr>
                    </w:pPr>
                  </w:p>
                  <w:p w:rsidR="007814D1" w:rsidRDefault="007814D1">
                    <w:pPr>
                      <w:rPr>
                        <w:b/>
                        <w:sz w:val="17"/>
                      </w:rPr>
                    </w:pPr>
                  </w:p>
                  <w:p w:rsidR="007814D1" w:rsidRDefault="00A72F8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814D1" w:rsidRDefault="00A72F8E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People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Project 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Process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Improvement,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Problem Solving,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Microsoft</w:t>
                    </w:r>
                    <w:r>
                      <w:rPr>
                        <w:spacing w:val="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Office,</w:t>
                    </w:r>
                    <w:r>
                      <w:rPr>
                        <w:spacing w:val="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Forklift</w:t>
                    </w:r>
                    <w:r>
                      <w:rPr>
                        <w:spacing w:val="-6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Operation.</w:t>
                    </w:r>
                  </w:p>
                  <w:p w:rsidR="007814D1" w:rsidRDefault="007814D1"/>
                  <w:p w:rsidR="007814D1" w:rsidRDefault="007814D1">
                    <w:pPr>
                      <w:spacing w:before="9"/>
                      <w:rPr>
                        <w:sz w:val="23"/>
                      </w:rPr>
                    </w:pPr>
                  </w:p>
                  <w:p w:rsidR="007814D1" w:rsidRDefault="00A72F8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814D1" w:rsidRDefault="00A72F8E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814D1" w:rsidRDefault="007814D1"/>
                  <w:p w:rsidR="007814D1" w:rsidRDefault="007814D1">
                    <w:pPr>
                      <w:spacing w:before="1"/>
                      <w:rPr>
                        <w:sz w:val="23"/>
                      </w:rPr>
                    </w:pPr>
                  </w:p>
                  <w:p w:rsidR="007814D1" w:rsidRDefault="00A72F8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814D1" w:rsidRDefault="00A72F8E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814D1" w:rsidRDefault="007814D1"/>
                  <w:p w:rsidR="007814D1" w:rsidRDefault="007814D1"/>
                  <w:p w:rsidR="007814D1" w:rsidRDefault="00A72F8E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814D1" w:rsidRDefault="00A72F8E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814D1" w:rsidRDefault="00A72F8E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14D1" w:rsidRDefault="00A72F8E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7814D1" w:rsidRDefault="00A72F8E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Inventory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&amp;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Logistics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Manager</w:t>
      </w:r>
    </w:p>
    <w:p w:rsidR="007814D1" w:rsidRDefault="007814D1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7814D1" w:rsidRDefault="00A72F8E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7814D1" w:rsidRDefault="00A72F8E">
      <w:pPr>
        <w:pStyle w:val="BodyText"/>
        <w:spacing w:before="123"/>
        <w:ind w:left="470" w:right="3456"/>
      </w:pPr>
      <w:r>
        <w:rPr>
          <w:color w:val="1A1B10"/>
          <w:w w:val="110"/>
        </w:rPr>
        <w:t>Motivated</w:t>
      </w:r>
      <w:r>
        <w:rPr>
          <w:color w:val="1A1B10"/>
          <w:spacing w:val="25"/>
          <w:w w:val="110"/>
        </w:rPr>
        <w:t xml:space="preserve"> </w:t>
      </w:r>
      <w:r>
        <w:rPr>
          <w:color w:val="1A1B10"/>
          <w:w w:val="110"/>
        </w:rPr>
        <w:t>logistics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manager</w:t>
      </w:r>
      <w:r>
        <w:rPr>
          <w:color w:val="1A1B10"/>
          <w:spacing w:val="25"/>
          <w:w w:val="110"/>
        </w:rPr>
        <w:t xml:space="preserve"> </w:t>
      </w:r>
      <w:r>
        <w:rPr>
          <w:color w:val="1A1B10"/>
          <w:w w:val="110"/>
        </w:rPr>
        <w:t>successful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at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managing</w:t>
      </w:r>
      <w:r>
        <w:rPr>
          <w:color w:val="1A1B10"/>
          <w:spacing w:val="26"/>
          <w:w w:val="110"/>
        </w:rPr>
        <w:t xml:space="preserve"> </w:t>
      </w:r>
      <w:r>
        <w:rPr>
          <w:color w:val="1A1B10"/>
          <w:w w:val="110"/>
        </w:rPr>
        <w:t>accounts,</w:t>
      </w:r>
      <w:r>
        <w:rPr>
          <w:color w:val="1A1B10"/>
          <w:spacing w:val="27"/>
          <w:w w:val="110"/>
        </w:rPr>
        <w:t xml:space="preserve"> </w:t>
      </w:r>
      <w:r>
        <w:rPr>
          <w:color w:val="1A1B10"/>
          <w:w w:val="110"/>
        </w:rPr>
        <w:t>customs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compliance,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Inventory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control,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transportation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logistics. Excellent problem solving, and interpersonal skills. Results-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focused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Operations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Manager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who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excels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at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streamlining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operations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decrease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costs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promote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organizational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efficiency.</w:t>
      </w:r>
    </w:p>
    <w:p w:rsidR="007814D1" w:rsidRDefault="007814D1">
      <w:pPr>
        <w:pStyle w:val="BodyText"/>
        <w:spacing w:before="7"/>
        <w:rPr>
          <w:sz w:val="30"/>
        </w:rPr>
      </w:pPr>
    </w:p>
    <w:p w:rsidR="007814D1" w:rsidRDefault="00A72F8E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7814D1" w:rsidRDefault="00A72F8E">
      <w:pPr>
        <w:pStyle w:val="Heading2"/>
        <w:spacing w:before="203"/>
      </w:pPr>
      <w:r>
        <w:rPr>
          <w:color w:val="9C3131"/>
          <w:w w:val="120"/>
        </w:rPr>
        <w:t>Inventory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&amp; Logistics</w:t>
      </w:r>
      <w:r>
        <w:rPr>
          <w:color w:val="9C3131"/>
          <w:spacing w:val="1"/>
          <w:w w:val="120"/>
        </w:rPr>
        <w:t xml:space="preserve"> </w:t>
      </w:r>
      <w:r>
        <w:rPr>
          <w:color w:val="9C3131"/>
          <w:w w:val="120"/>
        </w:rPr>
        <w:t>Manager</w:t>
      </w:r>
    </w:p>
    <w:p w:rsidR="007814D1" w:rsidRDefault="00A72F8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October</w:t>
      </w:r>
      <w:r>
        <w:rPr>
          <w:spacing w:val="-7"/>
          <w:w w:val="120"/>
        </w:rPr>
        <w:t xml:space="preserve"> </w:t>
      </w:r>
      <w:r>
        <w:rPr>
          <w:w w:val="120"/>
        </w:rPr>
        <w:t>2012</w:t>
      </w:r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April</w:t>
      </w:r>
      <w:r>
        <w:rPr>
          <w:spacing w:val="-7"/>
          <w:w w:val="120"/>
        </w:rPr>
        <w:t xml:space="preserve"> </w:t>
      </w:r>
      <w:r>
        <w:rPr>
          <w:w w:val="120"/>
        </w:rPr>
        <w:t>2016</w:t>
      </w:r>
    </w:p>
    <w:p w:rsidR="007814D1" w:rsidRDefault="00A72F8E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529"/>
        <w:rPr>
          <w:sz w:val="20"/>
        </w:rPr>
      </w:pPr>
      <w:r>
        <w:rPr>
          <w:w w:val="110"/>
          <w:sz w:val="20"/>
        </w:rPr>
        <w:t>Manage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audit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finished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levels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facility.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7"/>
        <w:rPr>
          <w:sz w:val="20"/>
        </w:rPr>
      </w:pPr>
      <w:r>
        <w:rPr>
          <w:w w:val="110"/>
          <w:sz w:val="20"/>
        </w:rPr>
        <w:t>Inventory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facilities.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2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receiving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inbound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flow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4"/>
        <w:rPr>
          <w:sz w:val="20"/>
        </w:rPr>
      </w:pPr>
      <w:r>
        <w:rPr>
          <w:w w:val="110"/>
          <w:sz w:val="20"/>
        </w:rPr>
        <w:t>Management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establishment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warehouse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departments.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6"/>
        <w:rPr>
          <w:sz w:val="20"/>
        </w:rPr>
      </w:pPr>
      <w:r>
        <w:rPr>
          <w:w w:val="110"/>
          <w:sz w:val="20"/>
        </w:rPr>
        <w:t>Development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brokerage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asset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based regional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truckload carrier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 operations,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marketing.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9"/>
        <w:rPr>
          <w:sz w:val="20"/>
        </w:rPr>
      </w:pPr>
      <w:r>
        <w:rPr>
          <w:w w:val="110"/>
          <w:sz w:val="20"/>
        </w:rPr>
        <w:t>Imported, exported and domestic duties include but were not limited to,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arranging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freight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ship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point,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consignee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intended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recipient.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28"/>
        <w:rPr>
          <w:sz w:val="20"/>
        </w:rPr>
      </w:pPr>
      <w:r>
        <w:rPr>
          <w:w w:val="110"/>
          <w:sz w:val="20"/>
        </w:rPr>
        <w:t>Controlled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 past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future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counts,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numbers,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location.</w:t>
      </w:r>
    </w:p>
    <w:p w:rsidR="007814D1" w:rsidRDefault="007814D1">
      <w:pPr>
        <w:pStyle w:val="BodyText"/>
        <w:spacing w:before="6"/>
        <w:rPr>
          <w:sz w:val="26"/>
        </w:rPr>
      </w:pPr>
    </w:p>
    <w:p w:rsidR="007814D1" w:rsidRDefault="00A72F8E">
      <w:pPr>
        <w:pStyle w:val="Heading2"/>
      </w:pPr>
      <w:r>
        <w:rPr>
          <w:color w:val="9C3131"/>
          <w:w w:val="115"/>
        </w:rPr>
        <w:t>Radio</w:t>
      </w:r>
      <w:r>
        <w:rPr>
          <w:color w:val="9C3131"/>
          <w:spacing w:val="8"/>
          <w:w w:val="115"/>
        </w:rPr>
        <w:t xml:space="preserve"> </w:t>
      </w:r>
      <w:r>
        <w:rPr>
          <w:color w:val="9C3131"/>
          <w:w w:val="115"/>
        </w:rPr>
        <w:t>Technician</w:t>
      </w:r>
      <w:r>
        <w:rPr>
          <w:color w:val="9C3131"/>
          <w:spacing w:val="6"/>
          <w:w w:val="115"/>
        </w:rPr>
        <w:t xml:space="preserve"> </w:t>
      </w:r>
      <w:r>
        <w:rPr>
          <w:color w:val="9C3131"/>
          <w:w w:val="115"/>
        </w:rPr>
        <w:t>Operator</w:t>
      </w:r>
    </w:p>
    <w:p w:rsidR="007814D1" w:rsidRDefault="00A72F8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5"/>
          <w:w w:val="120"/>
        </w:rPr>
        <w:t xml:space="preserve"> </w:t>
      </w:r>
      <w:r>
        <w:rPr>
          <w:w w:val="120"/>
        </w:rPr>
        <w:t>2009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w w:val="120"/>
        </w:rPr>
        <w:t>May</w:t>
      </w:r>
      <w:r>
        <w:rPr>
          <w:spacing w:val="5"/>
          <w:w w:val="120"/>
        </w:rPr>
        <w:t xml:space="preserve"> </w:t>
      </w:r>
      <w:r>
        <w:rPr>
          <w:w w:val="120"/>
        </w:rPr>
        <w:t>2010</w:t>
      </w:r>
    </w:p>
    <w:p w:rsidR="007814D1" w:rsidRDefault="00A72F8E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971"/>
        <w:rPr>
          <w:sz w:val="20"/>
        </w:rPr>
      </w:pPr>
      <w:r>
        <w:rPr>
          <w:spacing w:val="-1"/>
          <w:w w:val="115"/>
          <w:sz w:val="20"/>
        </w:rPr>
        <w:t>Provided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appropriate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data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communications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mission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progress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tracking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methods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between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locations.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5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completion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commanders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relative to incidents and other field information regarding soldiers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missions.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33"/>
        <w:rPr>
          <w:sz w:val="20"/>
        </w:rPr>
      </w:pPr>
      <w:r>
        <w:rPr>
          <w:w w:val="110"/>
          <w:sz w:val="20"/>
        </w:rPr>
        <w:t>Provided force protection while maintaining the local nationals in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manner;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transporting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designated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assignment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under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close observation.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7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accountable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military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value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$100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million.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7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diminishing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manufacturing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sources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shortages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(dmsms)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item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unique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identification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(iuid)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plan.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Trained personnel to perform duties involving request, receipts, storage,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issue, accountability of supplies enforced all department of defense,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 army, and occupational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health</w:t>
      </w:r>
    </w:p>
    <w:p w:rsidR="007814D1" w:rsidRDefault="007814D1">
      <w:pPr>
        <w:spacing w:line="297" w:lineRule="auto"/>
        <w:rPr>
          <w:sz w:val="20"/>
        </w:rPr>
        <w:sectPr w:rsidR="007814D1">
          <w:footerReference w:type="default" r:id="rId8"/>
          <w:type w:val="continuous"/>
          <w:pgSz w:w="11900" w:h="16840"/>
          <w:pgMar w:top="100" w:right="120" w:bottom="360" w:left="280" w:header="720" w:footer="175" w:gutter="0"/>
          <w:pgNumType w:start="1"/>
          <w:cols w:space="720"/>
        </w:sectPr>
      </w:pPr>
    </w:p>
    <w:p w:rsidR="007814D1" w:rsidRDefault="00A72F8E">
      <w:pPr>
        <w:pStyle w:val="BodyText"/>
        <w:spacing w:before="80"/>
        <w:ind w:left="834"/>
        <w:jc w:val="both"/>
      </w:pPr>
      <w:r>
        <w:rPr>
          <w:w w:val="105"/>
        </w:rPr>
        <w:lastRenderedPageBreak/>
        <w:t>administration</w:t>
      </w:r>
      <w:r>
        <w:rPr>
          <w:spacing w:val="16"/>
          <w:w w:val="105"/>
        </w:rPr>
        <w:t xml:space="preserve"> </w:t>
      </w:r>
      <w:r>
        <w:rPr>
          <w:w w:val="105"/>
        </w:rPr>
        <w:t>(o.</w:t>
      </w:r>
      <w:r>
        <w:rPr>
          <w:spacing w:val="19"/>
          <w:w w:val="105"/>
        </w:rPr>
        <w:t xml:space="preserve"> </w:t>
      </w:r>
      <w:r>
        <w:rPr>
          <w:w w:val="105"/>
        </w:rPr>
        <w:t>S.</w:t>
      </w:r>
      <w:r>
        <w:rPr>
          <w:spacing w:val="18"/>
          <w:w w:val="105"/>
        </w:rPr>
        <w:t xml:space="preserve"> </w:t>
      </w:r>
      <w:r>
        <w:rPr>
          <w:w w:val="105"/>
        </w:rPr>
        <w:t>H.</w:t>
      </w:r>
      <w:r>
        <w:rPr>
          <w:spacing w:val="18"/>
          <w:w w:val="105"/>
        </w:rPr>
        <w:t xml:space="preserve"> </w:t>
      </w:r>
      <w:r>
        <w:rPr>
          <w:w w:val="105"/>
        </w:rPr>
        <w:t>A.</w:t>
      </w:r>
      <w:r>
        <w:rPr>
          <w:spacing w:val="18"/>
          <w:w w:val="105"/>
        </w:rPr>
        <w:t xml:space="preserve"> </w:t>
      </w:r>
      <w:r>
        <w:rPr>
          <w:w w:val="105"/>
        </w:rPr>
        <w:t>)</w:t>
      </w:r>
      <w:r>
        <w:rPr>
          <w:spacing w:val="16"/>
          <w:w w:val="105"/>
        </w:rPr>
        <w:t xml:space="preserve"> </w:t>
      </w:r>
      <w:r>
        <w:rPr>
          <w:w w:val="105"/>
        </w:rPr>
        <w:t>regulations.</w:t>
      </w:r>
    </w:p>
    <w:p w:rsidR="007814D1" w:rsidRDefault="00A72F8E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47"/>
        <w:jc w:val="both"/>
        <w:rPr>
          <w:sz w:val="20"/>
        </w:rPr>
      </w:pPr>
      <w:r>
        <w:rPr>
          <w:w w:val="110"/>
          <w:sz w:val="20"/>
        </w:rPr>
        <w:t>Ensured day-to-day property book activities, including posting, editing,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 filling of all property book documentations utilizing the armys gcss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complete.</w:t>
      </w:r>
    </w:p>
    <w:p w:rsidR="007814D1" w:rsidRDefault="007814D1">
      <w:pPr>
        <w:pStyle w:val="BodyText"/>
        <w:rPr>
          <w:sz w:val="22"/>
        </w:rPr>
      </w:pPr>
    </w:p>
    <w:p w:rsidR="007814D1" w:rsidRDefault="007814D1">
      <w:pPr>
        <w:pStyle w:val="BodyText"/>
        <w:rPr>
          <w:sz w:val="22"/>
        </w:rPr>
      </w:pPr>
    </w:p>
    <w:p w:rsidR="007814D1" w:rsidRDefault="007814D1">
      <w:pPr>
        <w:pStyle w:val="BodyText"/>
        <w:rPr>
          <w:sz w:val="22"/>
        </w:rPr>
      </w:pPr>
      <w:bookmarkStart w:id="0" w:name="_GoBack"/>
      <w:bookmarkEnd w:id="0"/>
    </w:p>
    <w:p w:rsidR="007814D1" w:rsidRDefault="007814D1">
      <w:pPr>
        <w:pStyle w:val="BodyText"/>
        <w:rPr>
          <w:sz w:val="24"/>
        </w:rPr>
      </w:pPr>
    </w:p>
    <w:p w:rsidR="007814D1" w:rsidRDefault="00A72F8E">
      <w:pPr>
        <w:ind w:left="113"/>
        <w:rPr>
          <w:b/>
        </w:rPr>
      </w:pPr>
      <w:r>
        <w:rPr>
          <w:b/>
          <w:w w:val="120"/>
        </w:rPr>
        <w:t>Education</w:t>
      </w:r>
    </w:p>
    <w:p w:rsidR="007814D1" w:rsidRDefault="00A72F8E">
      <w:pPr>
        <w:spacing w:before="129"/>
        <w:ind w:left="113" w:right="3456" w:firstLine="356"/>
      </w:pPr>
      <w:r>
        <w:rPr>
          <w:spacing w:val="-1"/>
          <w:w w:val="115"/>
        </w:rPr>
        <w:t>Diploma</w:t>
      </w:r>
      <w:r>
        <w:rPr>
          <w:spacing w:val="-18"/>
          <w:w w:val="115"/>
        </w:rPr>
        <w:t xml:space="preserve"> </w:t>
      </w:r>
      <w:r>
        <w:rPr>
          <w:w w:val="115"/>
        </w:rPr>
        <w:t>-</w:t>
      </w:r>
      <w:r>
        <w:rPr>
          <w:spacing w:val="-19"/>
          <w:w w:val="115"/>
        </w:rPr>
        <w:t xml:space="preserve"> </w:t>
      </w:r>
      <w:r>
        <w:rPr>
          <w:w w:val="115"/>
        </w:rPr>
        <w:t>(Southern</w:t>
      </w:r>
      <w:r>
        <w:rPr>
          <w:spacing w:val="-19"/>
          <w:w w:val="115"/>
        </w:rPr>
        <w:t xml:space="preserve"> </w:t>
      </w:r>
      <w:r>
        <w:rPr>
          <w:w w:val="115"/>
        </w:rPr>
        <w:t>Nash</w:t>
      </w:r>
      <w:r>
        <w:rPr>
          <w:spacing w:val="-17"/>
          <w:w w:val="115"/>
        </w:rPr>
        <w:t xml:space="preserve"> </w:t>
      </w:r>
      <w:r>
        <w:rPr>
          <w:w w:val="115"/>
        </w:rPr>
        <w:t>Senior</w:t>
      </w:r>
      <w:r>
        <w:rPr>
          <w:spacing w:val="-19"/>
          <w:w w:val="115"/>
        </w:rPr>
        <w:t xml:space="preserve"> </w:t>
      </w:r>
      <w:r>
        <w:rPr>
          <w:w w:val="115"/>
        </w:rPr>
        <w:t>High)Associate</w:t>
      </w:r>
      <w:r>
        <w:rPr>
          <w:spacing w:val="-17"/>
          <w:w w:val="115"/>
        </w:rPr>
        <w:t xml:space="preserve"> </w:t>
      </w:r>
      <w:r>
        <w:rPr>
          <w:w w:val="115"/>
        </w:rPr>
        <w:t>Of</w:t>
      </w:r>
      <w:r>
        <w:rPr>
          <w:spacing w:val="-19"/>
          <w:w w:val="115"/>
        </w:rPr>
        <w:t xml:space="preserve"> </w:t>
      </w:r>
      <w:r>
        <w:rPr>
          <w:w w:val="115"/>
        </w:rPr>
        <w:t>Arts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General</w:t>
      </w:r>
      <w:r>
        <w:rPr>
          <w:spacing w:val="-73"/>
          <w:w w:val="115"/>
        </w:rPr>
        <w:t xml:space="preserve"> </w:t>
      </w:r>
      <w:r>
        <w:rPr>
          <w:w w:val="115"/>
        </w:rPr>
        <w:t>Studies</w:t>
      </w:r>
      <w:r>
        <w:rPr>
          <w:spacing w:val="-8"/>
          <w:w w:val="115"/>
        </w:rPr>
        <w:t xml:space="preserve"> </w:t>
      </w:r>
      <w:r>
        <w:rPr>
          <w:w w:val="115"/>
        </w:rPr>
        <w:t>-</w:t>
      </w:r>
      <w:r>
        <w:rPr>
          <w:spacing w:val="-7"/>
          <w:w w:val="115"/>
        </w:rPr>
        <w:t xml:space="preserve"> </w:t>
      </w:r>
      <w:r>
        <w:rPr>
          <w:w w:val="115"/>
        </w:rPr>
        <w:t>1982(SOUTHEASTERN</w:t>
      </w:r>
      <w:r>
        <w:rPr>
          <w:spacing w:val="-8"/>
          <w:w w:val="115"/>
        </w:rPr>
        <w:t xml:space="preserve"> </w:t>
      </w:r>
      <w:r>
        <w:rPr>
          <w:w w:val="115"/>
        </w:rPr>
        <w:t>COMMUNITY</w:t>
      </w:r>
      <w:r>
        <w:rPr>
          <w:spacing w:val="-6"/>
          <w:w w:val="115"/>
        </w:rPr>
        <w:t xml:space="preserve"> </w:t>
      </w:r>
      <w:r>
        <w:rPr>
          <w:w w:val="115"/>
        </w:rPr>
        <w:t>COLLEGE)</w:t>
      </w:r>
    </w:p>
    <w:sectPr w:rsidR="007814D1">
      <w:pgSz w:w="11900" w:h="16840"/>
      <w:pgMar w:top="320" w:right="120" w:bottom="400" w:left="28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E" w:rsidRDefault="00A72F8E">
      <w:r>
        <w:separator/>
      </w:r>
    </w:p>
  </w:endnote>
  <w:endnote w:type="continuationSeparator" w:id="0">
    <w:p w:rsidR="00A72F8E" w:rsidRDefault="00A7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D1" w:rsidRDefault="00A72F8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7814D1" w:rsidRDefault="007814D1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E" w:rsidRDefault="00A72F8E">
      <w:r>
        <w:separator/>
      </w:r>
    </w:p>
  </w:footnote>
  <w:footnote w:type="continuationSeparator" w:id="0">
    <w:p w:rsidR="00A72F8E" w:rsidRDefault="00A7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E54"/>
    <w:multiLevelType w:val="hybridMultilevel"/>
    <w:tmpl w:val="71E4CF66"/>
    <w:lvl w:ilvl="0" w:tplc="0D361D80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13F4E71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560EF23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24EF1C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F20C4C4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E0C441E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01E4CE9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5D4D03A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77AFEE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14D1"/>
    <w:rsid w:val="000412B7"/>
    <w:rsid w:val="0068241C"/>
    <w:rsid w:val="007814D1"/>
    <w:rsid w:val="00A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6B1307"/>
  <w15:docId w15:val="{7BD79014-94B5-4573-8D98-8ABE965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13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12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2B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41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2B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2022-11-13T08:26:00Z</dcterms:created>
  <dcterms:modified xsi:type="dcterms:W3CDTF">2022-11-17T02:18:00Z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