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F7" w:rsidRDefault="008869A2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34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B95AF7" w:rsidRDefault="008869A2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General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Manager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(Operations)</w:t>
      </w:r>
    </w:p>
    <w:p w:rsidR="00B95AF7" w:rsidRDefault="008869A2">
      <w:pPr>
        <w:pStyle w:val="BodyText"/>
        <w:spacing w:before="2"/>
        <w:ind w:left="0"/>
        <w:rPr>
          <w:rFonts w:ascii="Arial"/>
          <w:b/>
          <w:sz w:val="29"/>
        </w:rPr>
      </w:pPr>
      <w:r>
        <w:br w:type="column"/>
      </w:r>
    </w:p>
    <w:p w:rsidR="00B95AF7" w:rsidRDefault="008869A2">
      <w:pPr>
        <w:pStyle w:val="BodyText"/>
        <w:ind w:left="0"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B95AF7" w:rsidRDefault="008869A2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hyperlink r:id="rId7" w:history="1">
        <w:r w:rsidR="003477D7" w:rsidRPr="009C67FB">
          <w:rPr>
            <w:rStyle w:val="Hyperlink"/>
            <w:w w:val="110"/>
            <w:u w:color="636363"/>
          </w:rPr>
          <w:t>info@website.com</w:t>
        </w:r>
      </w:hyperlink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hyperlink r:id="rId8" w:history="1">
        <w:r w:rsidR="003477D7" w:rsidRPr="009C67FB">
          <w:rPr>
            <w:rStyle w:val="Hyperlink"/>
            <w:w w:val="110"/>
            <w:u w:color="636363"/>
          </w:rPr>
          <w:t>www.Website.com</w:t>
        </w:r>
      </w:hyperlink>
      <w:r>
        <w:rPr>
          <w:color w:val="636363"/>
          <w:spacing w:val="1"/>
          <w:w w:val="110"/>
        </w:rPr>
        <w:t xml:space="preserve"> </w:t>
      </w:r>
      <w:r>
        <w:rPr>
          <w:w w:val="110"/>
        </w:rPr>
        <w:t>LinkedIn: linkedin.com/</w:t>
      </w:r>
      <w:r w:rsidR="003477D7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B95AF7" w:rsidRDefault="00B95AF7">
      <w:pPr>
        <w:spacing w:line="276" w:lineRule="auto"/>
        <w:jc w:val="right"/>
        <w:sectPr w:rsidR="00B95AF7">
          <w:footerReference w:type="default" r:id="rId9"/>
          <w:type w:val="continuous"/>
          <w:pgSz w:w="11900" w:h="16840"/>
          <w:pgMar w:top="880" w:right="740" w:bottom="340" w:left="880" w:header="720" w:footer="157" w:gutter="0"/>
          <w:pgNumType w:start="1"/>
          <w:cols w:num="2" w:space="720" w:equalWidth="0">
            <w:col w:w="4730" w:space="1190"/>
            <w:col w:w="4360"/>
          </w:cols>
        </w:sectPr>
      </w:pPr>
    </w:p>
    <w:p w:rsidR="00B95AF7" w:rsidRDefault="00B95AF7">
      <w:pPr>
        <w:pStyle w:val="BodyText"/>
        <w:spacing w:before="1"/>
        <w:ind w:left="0"/>
        <w:rPr>
          <w:sz w:val="23"/>
        </w:rPr>
      </w:pPr>
    </w:p>
    <w:p w:rsidR="00B95AF7" w:rsidRDefault="008869A2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B95AF7" w:rsidRDefault="008869A2">
      <w:pPr>
        <w:pStyle w:val="BodyText"/>
        <w:spacing w:before="202"/>
        <w:ind w:left="255" w:right="295"/>
      </w:pPr>
      <w:bookmarkStart w:id="1" w:name="2_years_of_experience_as_a_General_Manag"/>
      <w:bookmarkEnd w:id="1"/>
      <w:r>
        <w:rPr>
          <w:w w:val="110"/>
        </w:rPr>
        <w:t>2</w:t>
      </w:r>
      <w:r>
        <w:rPr>
          <w:spacing w:val="5"/>
          <w:w w:val="110"/>
        </w:rPr>
        <w:t xml:space="preserve"> </w:t>
      </w:r>
      <w:r>
        <w:rPr>
          <w:w w:val="110"/>
        </w:rPr>
        <w:t>years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experience</w:t>
      </w:r>
      <w:r>
        <w:rPr>
          <w:spacing w:val="3"/>
          <w:w w:val="110"/>
        </w:rPr>
        <w:t xml:space="preserve"> </w:t>
      </w:r>
      <w:r>
        <w:rPr>
          <w:w w:val="110"/>
        </w:rPr>
        <w:t>as</w:t>
      </w:r>
      <w:r>
        <w:rPr>
          <w:spacing w:val="4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General</w:t>
      </w:r>
      <w:r>
        <w:rPr>
          <w:spacing w:val="5"/>
          <w:w w:val="110"/>
        </w:rPr>
        <w:t xml:space="preserve"> </w:t>
      </w:r>
      <w:r>
        <w:rPr>
          <w:w w:val="110"/>
        </w:rPr>
        <w:t>Manager</w:t>
      </w:r>
      <w:r>
        <w:rPr>
          <w:spacing w:val="4"/>
          <w:w w:val="110"/>
        </w:rPr>
        <w:t xml:space="preserve"> </w:t>
      </w:r>
      <w:r>
        <w:rPr>
          <w:w w:val="110"/>
        </w:rPr>
        <w:t>is</w:t>
      </w:r>
      <w:r>
        <w:rPr>
          <w:spacing w:val="4"/>
          <w:w w:val="110"/>
        </w:rPr>
        <w:t xml:space="preserve"> </w:t>
      </w:r>
      <w:r>
        <w:rPr>
          <w:w w:val="110"/>
        </w:rPr>
        <w:t>looking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earn</w:t>
      </w:r>
      <w:r>
        <w:rPr>
          <w:spacing w:val="5"/>
          <w:w w:val="110"/>
        </w:rPr>
        <w:t xml:space="preserve"> </w:t>
      </w:r>
      <w:r>
        <w:rPr>
          <w:w w:val="110"/>
        </w:rPr>
        <w:t>an</w:t>
      </w:r>
      <w:r>
        <w:rPr>
          <w:spacing w:val="3"/>
          <w:w w:val="110"/>
        </w:rPr>
        <w:t xml:space="preserve"> </w:t>
      </w:r>
      <w:r>
        <w:rPr>
          <w:w w:val="110"/>
        </w:rPr>
        <w:t>opportunity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6"/>
          <w:w w:val="110"/>
        </w:rPr>
        <w:t xml:space="preserve"> </w:t>
      </w:r>
      <w:r>
        <w:rPr>
          <w:w w:val="110"/>
        </w:rPr>
        <w:t>perform</w:t>
      </w:r>
      <w:r>
        <w:rPr>
          <w:spacing w:val="1"/>
          <w:w w:val="110"/>
        </w:rPr>
        <w:t xml:space="preserve"> </w:t>
      </w:r>
      <w:r>
        <w:rPr>
          <w:w w:val="110"/>
        </w:rPr>
        <w:t>challenging</w:t>
      </w:r>
      <w:r>
        <w:rPr>
          <w:spacing w:val="5"/>
          <w:w w:val="110"/>
        </w:rPr>
        <w:t xml:space="preserve"> </w:t>
      </w:r>
      <w:r>
        <w:rPr>
          <w:w w:val="110"/>
        </w:rPr>
        <w:t>construction</w:t>
      </w:r>
      <w:r>
        <w:rPr>
          <w:spacing w:val="6"/>
          <w:w w:val="110"/>
        </w:rPr>
        <w:t xml:space="preserve"> </w:t>
      </w:r>
      <w:r>
        <w:rPr>
          <w:w w:val="110"/>
        </w:rPr>
        <w:t>management</w:t>
      </w:r>
      <w:r>
        <w:rPr>
          <w:spacing w:val="9"/>
          <w:w w:val="110"/>
        </w:rPr>
        <w:t xml:space="preserve"> </w:t>
      </w:r>
      <w:r>
        <w:rPr>
          <w:w w:val="110"/>
        </w:rPr>
        <w:t>responsibilities</w:t>
      </w:r>
      <w:r>
        <w:rPr>
          <w:spacing w:val="7"/>
          <w:w w:val="110"/>
        </w:rPr>
        <w:t xml:space="preserve"> </w:t>
      </w:r>
      <w:r>
        <w:rPr>
          <w:w w:val="110"/>
        </w:rPr>
        <w:t>for</w:t>
      </w:r>
      <w:r>
        <w:rPr>
          <w:spacing w:val="7"/>
          <w:w w:val="110"/>
        </w:rPr>
        <w:t xml:space="preserve"> </w:t>
      </w:r>
      <w:r>
        <w:rPr>
          <w:w w:val="110"/>
        </w:rPr>
        <w:t>wireless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wireline</w:t>
      </w:r>
      <w:r>
        <w:rPr>
          <w:spacing w:val="8"/>
          <w:w w:val="110"/>
        </w:rPr>
        <w:t xml:space="preserve"> </w:t>
      </w:r>
      <w:r>
        <w:rPr>
          <w:w w:val="110"/>
        </w:rPr>
        <w:t>infrastructure</w:t>
      </w:r>
      <w:r>
        <w:rPr>
          <w:spacing w:val="-63"/>
          <w:w w:val="110"/>
        </w:rPr>
        <w:t xml:space="preserve"> </w:t>
      </w:r>
      <w:r>
        <w:rPr>
          <w:w w:val="110"/>
        </w:rPr>
        <w:t>deployments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telecommunications</w:t>
      </w:r>
      <w:r>
        <w:rPr>
          <w:spacing w:val="-2"/>
          <w:w w:val="110"/>
        </w:rPr>
        <w:t xml:space="preserve"> </w:t>
      </w:r>
      <w:r>
        <w:rPr>
          <w:w w:val="110"/>
        </w:rPr>
        <w:t>industry.</w:t>
      </w:r>
    </w:p>
    <w:p w:rsidR="00B95AF7" w:rsidRDefault="00B95AF7">
      <w:pPr>
        <w:pStyle w:val="BodyText"/>
        <w:spacing w:before="2"/>
        <w:ind w:left="0"/>
        <w:rPr>
          <w:sz w:val="17"/>
        </w:rPr>
      </w:pPr>
    </w:p>
    <w:p w:rsidR="00B95AF7" w:rsidRDefault="008869A2">
      <w:pPr>
        <w:pStyle w:val="Heading1"/>
        <w:tabs>
          <w:tab w:val="left" w:pos="10175"/>
        </w:tabs>
        <w:spacing w:before="1"/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B95AF7" w:rsidRDefault="00B95AF7">
      <w:pPr>
        <w:pStyle w:val="BodyText"/>
        <w:spacing w:before="7"/>
        <w:ind w:left="0"/>
        <w:rPr>
          <w:b/>
          <w:sz w:val="34"/>
        </w:rPr>
      </w:pPr>
    </w:p>
    <w:p w:rsidR="00B95AF7" w:rsidRDefault="008869A2">
      <w:pPr>
        <w:pStyle w:val="BodyText"/>
        <w:ind w:left="295" w:right="295"/>
      </w:pPr>
      <w:bookmarkStart w:id="3" w:name="Familiar_With_Macromatix_And_Similar_Pro"/>
      <w:bookmarkEnd w:id="3"/>
      <w:r>
        <w:rPr>
          <w:w w:val="110"/>
        </w:rPr>
        <w:t>Familiar</w:t>
      </w:r>
      <w:r>
        <w:rPr>
          <w:spacing w:val="4"/>
          <w:w w:val="110"/>
        </w:rPr>
        <w:t xml:space="preserve"> </w:t>
      </w:r>
      <w:proofErr w:type="gramStart"/>
      <w:r>
        <w:rPr>
          <w:w w:val="110"/>
        </w:rPr>
        <w:t>With</w:t>
      </w:r>
      <w:proofErr w:type="gramEnd"/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Macromatix</w:t>
      </w:r>
      <w:proofErr w:type="spellEnd"/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Similar</w:t>
      </w:r>
      <w:r>
        <w:rPr>
          <w:spacing w:val="2"/>
          <w:w w:val="110"/>
        </w:rPr>
        <w:t xml:space="preserve"> </w:t>
      </w:r>
      <w:r>
        <w:rPr>
          <w:w w:val="110"/>
        </w:rPr>
        <w:t>Programs.,</w:t>
      </w:r>
      <w:r>
        <w:rPr>
          <w:spacing w:val="3"/>
          <w:w w:val="110"/>
        </w:rPr>
        <w:t xml:space="preserve"> </w:t>
      </w:r>
      <w:r>
        <w:rPr>
          <w:w w:val="110"/>
        </w:rPr>
        <w:t>Familiar</w:t>
      </w:r>
      <w:r>
        <w:rPr>
          <w:spacing w:val="2"/>
          <w:w w:val="110"/>
        </w:rPr>
        <w:t xml:space="preserve"> </w:t>
      </w:r>
      <w:r>
        <w:rPr>
          <w:w w:val="110"/>
        </w:rPr>
        <w:t>With</w:t>
      </w:r>
      <w:r>
        <w:rPr>
          <w:spacing w:val="2"/>
          <w:w w:val="110"/>
        </w:rPr>
        <w:t xml:space="preserve"> </w:t>
      </w:r>
      <w:r>
        <w:rPr>
          <w:w w:val="110"/>
        </w:rPr>
        <w:t>Multiple</w:t>
      </w:r>
      <w:r>
        <w:rPr>
          <w:spacing w:val="3"/>
          <w:w w:val="110"/>
        </w:rPr>
        <w:t xml:space="preserve"> </w:t>
      </w:r>
      <w:r>
        <w:rPr>
          <w:w w:val="110"/>
        </w:rPr>
        <w:t>POS</w:t>
      </w:r>
      <w:r>
        <w:rPr>
          <w:spacing w:val="2"/>
          <w:w w:val="110"/>
        </w:rPr>
        <w:t xml:space="preserve"> </w:t>
      </w:r>
      <w:r>
        <w:rPr>
          <w:w w:val="110"/>
        </w:rPr>
        <w:t>Systems,</w:t>
      </w:r>
      <w:r>
        <w:rPr>
          <w:spacing w:val="-64"/>
          <w:w w:val="110"/>
        </w:rPr>
        <w:t xml:space="preserve"> </w:t>
      </w:r>
      <w:proofErr w:type="spellStart"/>
      <w:r>
        <w:rPr>
          <w:w w:val="110"/>
        </w:rPr>
        <w:t>Quickbooks</w:t>
      </w:r>
      <w:proofErr w:type="spellEnd"/>
      <w:r>
        <w:rPr>
          <w:w w:val="110"/>
        </w:rPr>
        <w:t>,</w:t>
      </w:r>
      <w:r>
        <w:rPr>
          <w:spacing w:val="-3"/>
          <w:w w:val="110"/>
        </w:rPr>
        <w:t xml:space="preserve"> </w:t>
      </w:r>
      <w:r>
        <w:rPr>
          <w:w w:val="110"/>
        </w:rPr>
        <w:t>Microsoft</w:t>
      </w:r>
      <w:r>
        <w:rPr>
          <w:spacing w:val="-4"/>
          <w:w w:val="110"/>
        </w:rPr>
        <w:t xml:space="preserve"> </w:t>
      </w:r>
      <w:r>
        <w:rPr>
          <w:w w:val="110"/>
        </w:rPr>
        <w:t>Publisher,</w:t>
      </w:r>
      <w:r>
        <w:rPr>
          <w:spacing w:val="-3"/>
          <w:w w:val="110"/>
        </w:rPr>
        <w:t xml:space="preserve"> </w:t>
      </w:r>
      <w:r>
        <w:rPr>
          <w:w w:val="110"/>
        </w:rPr>
        <w:t>Microsoft</w:t>
      </w:r>
      <w:r>
        <w:rPr>
          <w:spacing w:val="-4"/>
          <w:w w:val="110"/>
        </w:rPr>
        <w:t xml:space="preserve"> </w:t>
      </w:r>
      <w:r>
        <w:rPr>
          <w:w w:val="110"/>
        </w:rPr>
        <w:t>Office</w:t>
      </w:r>
      <w:r>
        <w:rPr>
          <w:spacing w:val="-2"/>
          <w:w w:val="110"/>
        </w:rPr>
        <w:t xml:space="preserve"> </w:t>
      </w:r>
      <w:r>
        <w:rPr>
          <w:w w:val="110"/>
        </w:rPr>
        <w:t>Suite,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Excel.</w:t>
      </w:r>
    </w:p>
    <w:p w:rsidR="00B95AF7" w:rsidRDefault="00B95AF7">
      <w:pPr>
        <w:pStyle w:val="BodyText"/>
        <w:spacing w:before="3"/>
        <w:ind w:left="0"/>
        <w:rPr>
          <w:sz w:val="17"/>
        </w:rPr>
      </w:pPr>
    </w:p>
    <w:p w:rsidR="00B95AF7" w:rsidRDefault="008869A2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B95AF7" w:rsidRDefault="008869A2">
      <w:pPr>
        <w:pStyle w:val="Heading2"/>
        <w:spacing w:before="202"/>
      </w:pPr>
      <w:bookmarkStart w:id="5" w:name="General_Manager_(Operations)"/>
      <w:bookmarkEnd w:id="5"/>
      <w:r>
        <w:rPr>
          <w:color w:val="5E4930"/>
          <w:w w:val="120"/>
        </w:rPr>
        <w:t>General</w:t>
      </w:r>
      <w:r>
        <w:rPr>
          <w:color w:val="5E4930"/>
          <w:spacing w:val="41"/>
          <w:w w:val="120"/>
        </w:rPr>
        <w:t xml:space="preserve"> </w:t>
      </w:r>
      <w:r>
        <w:rPr>
          <w:color w:val="5E4930"/>
          <w:w w:val="120"/>
        </w:rPr>
        <w:t>Manager</w:t>
      </w:r>
      <w:r>
        <w:rPr>
          <w:color w:val="5E4930"/>
          <w:spacing w:val="39"/>
          <w:w w:val="120"/>
        </w:rPr>
        <w:t xml:space="preserve"> </w:t>
      </w:r>
      <w:r>
        <w:rPr>
          <w:color w:val="5E4930"/>
          <w:w w:val="120"/>
        </w:rPr>
        <w:t>(Operations)</w:t>
      </w:r>
    </w:p>
    <w:p w:rsidR="00B95AF7" w:rsidRDefault="008869A2">
      <w:pPr>
        <w:pStyle w:val="BodyText"/>
        <w:spacing w:before="61"/>
        <w:ind w:left="255"/>
      </w:pPr>
      <w:bookmarkStart w:id="6" w:name="ABC_Corporation_-_May_2013_–_August_2014"/>
      <w:bookmarkEnd w:id="6"/>
      <w:r>
        <w:rPr>
          <w:w w:val="115"/>
          <w:position w:val="1"/>
        </w:rPr>
        <w:t>ABC</w:t>
      </w:r>
      <w:r>
        <w:rPr>
          <w:spacing w:val="-1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2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2"/>
          <w:w w:val="115"/>
          <w:sz w:val="24"/>
        </w:rPr>
        <w:t xml:space="preserve"> </w:t>
      </w:r>
      <w:r>
        <w:rPr>
          <w:w w:val="115"/>
          <w:position w:val="1"/>
        </w:rPr>
        <w:t>May 2013</w:t>
      </w:r>
      <w:r>
        <w:rPr>
          <w:spacing w:val="-2"/>
          <w:w w:val="115"/>
          <w:position w:val="1"/>
        </w:rPr>
        <w:t xml:space="preserve"> </w:t>
      </w:r>
      <w:r>
        <w:rPr>
          <w:w w:val="115"/>
          <w:position w:val="1"/>
        </w:rPr>
        <w:t>– August 2014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489"/>
        <w:rPr>
          <w:sz w:val="20"/>
        </w:rPr>
      </w:pPr>
      <w:r>
        <w:rPr>
          <w:color w:val="333333"/>
          <w:w w:val="110"/>
          <w:sz w:val="20"/>
        </w:rPr>
        <w:t>Maintain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detailed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knowledge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scope,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methods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requirements.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Manage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aspects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initial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 walk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down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turnover.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49" w:lineRule="auto"/>
        <w:ind w:left="681" w:right="192"/>
        <w:rPr>
          <w:sz w:val="20"/>
        </w:rPr>
      </w:pPr>
      <w:r>
        <w:rPr>
          <w:color w:val="333333"/>
          <w:w w:val="110"/>
          <w:sz w:val="20"/>
        </w:rPr>
        <w:t>Order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basis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identify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potential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risks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mitigation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</w:t>
      </w:r>
      <w:r>
        <w:rPr>
          <w:color w:val="333333"/>
          <w:spacing w:val="3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provide</w:t>
      </w:r>
      <w:proofErr w:type="gramEnd"/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conference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progress.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207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visits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safety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practices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timely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progress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adherence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requirements.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Completed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punch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walks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notifying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deficiencies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their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correction</w:t>
      </w:r>
    </w:p>
    <w:p w:rsidR="00B95AF7" w:rsidRDefault="008869A2">
      <w:pPr>
        <w:pStyle w:val="BodyText"/>
        <w:spacing w:before="7" w:line="232" w:lineRule="exact"/>
      </w:pPr>
      <w:r>
        <w:rPr>
          <w:color w:val="333333"/>
          <w:w w:val="105"/>
        </w:rPr>
        <w:t>with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w w:val="105"/>
        </w:rPr>
        <w:t>contractors.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Maintain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close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relationships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contractors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environment.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Oversaw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house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adequate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minimize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overtime.</w:t>
      </w:r>
    </w:p>
    <w:p w:rsidR="00B95AF7" w:rsidRDefault="00B95AF7">
      <w:pPr>
        <w:pStyle w:val="BodyText"/>
        <w:ind w:left="0"/>
        <w:rPr>
          <w:sz w:val="24"/>
        </w:rPr>
      </w:pPr>
    </w:p>
    <w:p w:rsidR="00B95AF7" w:rsidRDefault="00B95AF7">
      <w:pPr>
        <w:pStyle w:val="BodyText"/>
        <w:spacing w:before="3"/>
        <w:ind w:left="0"/>
        <w:rPr>
          <w:sz w:val="22"/>
        </w:rPr>
      </w:pPr>
    </w:p>
    <w:p w:rsidR="00B95AF7" w:rsidRDefault="008869A2">
      <w:pPr>
        <w:pStyle w:val="Heading2"/>
      </w:pPr>
      <w:bookmarkStart w:id="7" w:name="Construction_Manager"/>
      <w:bookmarkEnd w:id="7"/>
      <w:r>
        <w:rPr>
          <w:color w:val="5E4930"/>
          <w:w w:val="120"/>
        </w:rPr>
        <w:t>Construction</w:t>
      </w:r>
      <w:r>
        <w:rPr>
          <w:color w:val="5E4930"/>
          <w:spacing w:val="64"/>
          <w:w w:val="120"/>
        </w:rPr>
        <w:t xml:space="preserve"> </w:t>
      </w:r>
      <w:r>
        <w:rPr>
          <w:color w:val="5E4930"/>
          <w:w w:val="120"/>
        </w:rPr>
        <w:t>Manager</w:t>
      </w:r>
    </w:p>
    <w:p w:rsidR="00B95AF7" w:rsidRDefault="008869A2">
      <w:pPr>
        <w:pStyle w:val="BodyText"/>
        <w:spacing w:before="61"/>
        <w:ind w:left="255"/>
      </w:pPr>
      <w:bookmarkStart w:id="8" w:name="ABC_Corporation_-_February_2012_–_April_"/>
      <w:bookmarkEnd w:id="8"/>
      <w:r>
        <w:rPr>
          <w:spacing w:val="-2"/>
          <w:w w:val="115"/>
          <w:position w:val="1"/>
        </w:rPr>
        <w:t>ABC</w:t>
      </w:r>
      <w:r>
        <w:rPr>
          <w:spacing w:val="-7"/>
          <w:w w:val="115"/>
          <w:position w:val="1"/>
        </w:rPr>
        <w:t xml:space="preserve"> </w:t>
      </w:r>
      <w:r>
        <w:rPr>
          <w:spacing w:val="-2"/>
          <w:w w:val="115"/>
          <w:position w:val="1"/>
        </w:rPr>
        <w:t>Corporation</w:t>
      </w:r>
      <w:r>
        <w:rPr>
          <w:spacing w:val="-8"/>
          <w:w w:val="115"/>
          <w:position w:val="1"/>
        </w:rPr>
        <w:t xml:space="preserve"> </w:t>
      </w:r>
      <w:r>
        <w:rPr>
          <w:rFonts w:ascii="Arial MT" w:hAnsi="Arial MT"/>
          <w:spacing w:val="-1"/>
          <w:w w:val="115"/>
          <w:sz w:val="24"/>
        </w:rPr>
        <w:t>­</w:t>
      </w:r>
      <w:r>
        <w:rPr>
          <w:rFonts w:ascii="Arial MT" w:hAnsi="Arial MT"/>
          <w:spacing w:val="-17"/>
          <w:w w:val="115"/>
          <w:sz w:val="24"/>
        </w:rPr>
        <w:t xml:space="preserve"> </w:t>
      </w:r>
      <w:r>
        <w:rPr>
          <w:spacing w:val="-1"/>
          <w:w w:val="115"/>
          <w:position w:val="1"/>
        </w:rPr>
        <w:t>February</w:t>
      </w:r>
      <w:r>
        <w:rPr>
          <w:spacing w:val="-6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2012</w:t>
      </w:r>
      <w:r>
        <w:rPr>
          <w:spacing w:val="-5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–</w:t>
      </w:r>
      <w:r>
        <w:rPr>
          <w:spacing w:val="-8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April</w:t>
      </w:r>
      <w:r>
        <w:rPr>
          <w:spacing w:val="-7"/>
          <w:w w:val="115"/>
          <w:position w:val="1"/>
        </w:rPr>
        <w:t xml:space="preserve"> </w:t>
      </w:r>
      <w:r>
        <w:rPr>
          <w:spacing w:val="-1"/>
          <w:w w:val="115"/>
          <w:position w:val="1"/>
        </w:rPr>
        <w:t>2013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373"/>
        <w:rPr>
          <w:sz w:val="20"/>
        </w:rPr>
      </w:pPr>
      <w:r>
        <w:rPr>
          <w:color w:val="333333"/>
          <w:w w:val="110"/>
          <w:sz w:val="20"/>
        </w:rPr>
        <w:t>Manage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internal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outsourced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ground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tower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crews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defined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scope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updates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manager.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Create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updated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 sprint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t-mobile</w:t>
      </w:r>
      <w:proofErr w:type="spellEnd"/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LTE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</w:t>
      </w:r>
    </w:p>
    <w:p w:rsidR="00B95AF7" w:rsidRDefault="008869A2">
      <w:pPr>
        <w:pStyle w:val="BodyText"/>
        <w:spacing w:before="18" w:line="232" w:lineRule="exact"/>
      </w:pPr>
      <w:r>
        <w:rPr>
          <w:color w:val="333333"/>
          <w:w w:val="110"/>
        </w:rPr>
        <w:t>with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run rates of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10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sites per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week.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499"/>
        <w:rPr>
          <w:sz w:val="20"/>
        </w:rPr>
      </w:pPr>
      <w:r>
        <w:rPr>
          <w:color w:val="333333"/>
          <w:w w:val="110"/>
          <w:sz w:val="20"/>
        </w:rPr>
        <w:t>Ensure crew adherence to schedule, create and maintain project tracker following daily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progress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forecasted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completion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dates,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proper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work.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90"/>
        <w:rPr>
          <w:sz w:val="20"/>
        </w:rPr>
      </w:pPr>
      <w:r>
        <w:rPr>
          <w:color w:val="333333"/>
          <w:w w:val="110"/>
          <w:sz w:val="20"/>
        </w:rPr>
        <w:t>Facilitated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helped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obtain platinum customer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delivery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4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our</w:t>
      </w:r>
      <w:proofErr w:type="gramEnd"/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6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months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row.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consumables,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warehouse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inventory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levels,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procuring</w:t>
      </w:r>
    </w:p>
    <w:p w:rsidR="00B95AF7" w:rsidRDefault="008869A2">
      <w:pPr>
        <w:pStyle w:val="BodyText"/>
        <w:spacing w:before="7"/>
      </w:pPr>
      <w:r>
        <w:rPr>
          <w:color w:val="333333"/>
          <w:w w:val="110"/>
        </w:rPr>
        <w:t>and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tracking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necessary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tools.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363"/>
        <w:rPr>
          <w:sz w:val="20"/>
        </w:rPr>
      </w:pPr>
      <w:r>
        <w:rPr>
          <w:color w:val="333333"/>
          <w:w w:val="110"/>
          <w:sz w:val="20"/>
        </w:rPr>
        <w:t>Complete,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gather,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quality-check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post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completion.</w:t>
      </w:r>
    </w:p>
    <w:p w:rsidR="00B95AF7" w:rsidRDefault="008869A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completing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pre-construction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audits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80</w:t>
      </w:r>
      <w:r>
        <w:rPr>
          <w:color w:val="333333"/>
          <w:spacing w:val="4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t-mobile</w:t>
      </w:r>
      <w:proofErr w:type="spellEnd"/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Texas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B95AF7" w:rsidRDefault="008869A2">
      <w:pPr>
        <w:pStyle w:val="BodyText"/>
        <w:spacing w:before="16"/>
      </w:pPr>
      <w:r>
        <w:rPr>
          <w:color w:val="333333"/>
          <w:w w:val="110"/>
        </w:rPr>
        <w:t>South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Florida.</w:t>
      </w:r>
    </w:p>
    <w:p w:rsidR="00B95AF7" w:rsidRDefault="00B95AF7">
      <w:pPr>
        <w:pStyle w:val="BodyText"/>
        <w:ind w:left="0"/>
        <w:rPr>
          <w:sz w:val="22"/>
        </w:rPr>
      </w:pPr>
    </w:p>
    <w:p w:rsidR="00B95AF7" w:rsidRDefault="008869A2">
      <w:pPr>
        <w:pStyle w:val="Heading1"/>
        <w:tabs>
          <w:tab w:val="left" w:pos="10175"/>
        </w:tabs>
        <w:spacing w:before="177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  <w:bookmarkStart w:id="10" w:name="_GoBack"/>
      <w:bookmarkEnd w:id="10"/>
    </w:p>
    <w:p w:rsidR="00B95AF7" w:rsidRDefault="00B95AF7">
      <w:pPr>
        <w:sectPr w:rsidR="00B95AF7">
          <w:type w:val="continuous"/>
          <w:pgSz w:w="11900" w:h="16840"/>
          <w:pgMar w:top="880" w:right="740" w:bottom="340" w:left="880" w:header="720" w:footer="720" w:gutter="0"/>
          <w:cols w:space="720"/>
        </w:sectPr>
      </w:pPr>
    </w:p>
    <w:p w:rsidR="00B95AF7" w:rsidRDefault="008869A2">
      <w:pPr>
        <w:pStyle w:val="BodyText"/>
        <w:spacing w:before="70"/>
        <w:ind w:left="398" w:right="59"/>
      </w:pPr>
      <w:r>
        <w:rPr>
          <w:color w:val="333333"/>
          <w:w w:val="110"/>
        </w:rPr>
        <w:lastRenderedPageBreak/>
        <w:t>Bachelor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History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(University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5"/>
          <w:w w:val="110"/>
        </w:rPr>
        <w:t xml:space="preserve"> </w:t>
      </w:r>
      <w:proofErr w:type="gramStart"/>
      <w:r>
        <w:rPr>
          <w:color w:val="333333"/>
          <w:w w:val="110"/>
        </w:rPr>
        <w:t>Pittsburgh)Leadership</w:t>
      </w:r>
      <w:proofErr w:type="gramEnd"/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(NIC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Head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Start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Program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Local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Elementary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School)Management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June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1993(Retail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Design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Center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Mission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Viejo,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CA)</w:t>
      </w:r>
    </w:p>
    <w:sectPr w:rsidR="00B95AF7">
      <w:pgSz w:w="11900" w:h="16840"/>
      <w:pgMar w:top="780" w:right="740" w:bottom="340" w:left="880" w:header="0" w:footer="1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9A2" w:rsidRDefault="008869A2">
      <w:r>
        <w:separator/>
      </w:r>
    </w:p>
  </w:endnote>
  <w:endnote w:type="continuationSeparator" w:id="0">
    <w:p w:rsidR="008869A2" w:rsidRDefault="0088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AF7" w:rsidRDefault="008869A2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8pt;margin-top:823.15pt;width:364pt;height:11.35pt;z-index:-251658752;mso-position-horizontal-relative:page;mso-position-vertical-relative:page" filled="f" stroked="f">
          <v:textbox inset="0,0,0,0">
            <w:txbxContent>
              <w:p w:rsidR="00B95AF7" w:rsidRDefault="00B95AF7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9A2" w:rsidRDefault="008869A2">
      <w:r>
        <w:separator/>
      </w:r>
    </w:p>
  </w:footnote>
  <w:footnote w:type="continuationSeparator" w:id="0">
    <w:p w:rsidR="008869A2" w:rsidRDefault="0088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26EE7"/>
    <w:multiLevelType w:val="hybridMultilevel"/>
    <w:tmpl w:val="A4E69460"/>
    <w:lvl w:ilvl="0" w:tplc="995607D6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1A904D8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C76AAE2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2BA00E72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8BF81158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D08652F4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AC00FE04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9E4A02CE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D484749A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5AF7"/>
    <w:rsid w:val="003477D7"/>
    <w:rsid w:val="008869A2"/>
    <w:rsid w:val="00B9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BDDD0BA"/>
  <w15:docId w15:val="{370FE4E6-4BA6-432E-9E0A-4968DCCE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77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77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7D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477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7D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sit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2022-11-25T17:04:00Z</dcterms:created>
  <dcterms:modified xsi:type="dcterms:W3CDTF">2022-11-26T07:15:00Z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2019-05-01T00:00:00Z</vt:filetime>
  </property>
</Properties>
</file>