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72" w:rsidRDefault="007667D8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Procurement</w:t>
      </w:r>
      <w:r>
        <w:rPr>
          <w:rFonts w:ascii="Georgia"/>
          <w:b/>
          <w:color w:val="006FBF"/>
          <w:spacing w:val="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Officer</w:t>
      </w:r>
      <w:r>
        <w:rPr>
          <w:rFonts w:ascii="Georgia"/>
          <w:b/>
          <w:color w:val="006FBF"/>
          <w:spacing w:val="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I</w:t>
      </w:r>
    </w:p>
    <w:p w:rsidR="00D37272" w:rsidRDefault="007667D8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D37272" w:rsidRDefault="007667D8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D37272" w:rsidRDefault="007667D8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5" w:history="1">
        <w:r w:rsidR="00CF25E4" w:rsidRPr="00A7491E">
          <w:rPr>
            <w:rStyle w:val="Hyperlink"/>
            <w:w w:val="110"/>
          </w:rPr>
          <w:t>info@website.com</w:t>
        </w:r>
      </w:hyperlink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 w:rsidR="00CF25E4" w:rsidRPr="00CF25E4">
        <w:rPr>
          <w:w w:val="115"/>
          <w:u w:val="single"/>
        </w:rPr>
        <w:t>www.website.com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CF25E4">
        <w:rPr>
          <w:w w:val="110"/>
        </w:rPr>
        <w:t>username</w:t>
      </w:r>
      <w:bookmarkStart w:id="0" w:name="_GoBack"/>
      <w:bookmarkEnd w:id="0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D37272" w:rsidRDefault="007667D8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D37272" w:rsidRDefault="00D37272">
      <w:pPr>
        <w:jc w:val="right"/>
        <w:sectPr w:rsidR="00D37272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D37272" w:rsidRDefault="00D37272">
      <w:pPr>
        <w:pStyle w:val="BodyText"/>
      </w:pPr>
    </w:p>
    <w:p w:rsidR="00D37272" w:rsidRDefault="00D37272">
      <w:pPr>
        <w:pStyle w:val="BodyText"/>
      </w:pPr>
    </w:p>
    <w:p w:rsidR="00D37272" w:rsidRDefault="007667D8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D37272" w:rsidRDefault="007667D8">
      <w:pPr>
        <w:pStyle w:val="BodyText"/>
        <w:spacing w:before="223" w:line="247" w:lineRule="auto"/>
        <w:ind w:left="255" w:right="585"/>
      </w:pPr>
      <w:bookmarkStart w:id="2" w:name="Seeking_to_obtain_a_challenging_position"/>
      <w:bookmarkEnd w:id="2"/>
      <w:r>
        <w:rPr>
          <w:w w:val="115"/>
        </w:rPr>
        <w:t>Seeking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obtain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challenging</w:t>
      </w:r>
      <w:r>
        <w:rPr>
          <w:spacing w:val="4"/>
          <w:w w:val="115"/>
        </w:rPr>
        <w:t xml:space="preserve"> </w:t>
      </w:r>
      <w:r>
        <w:rPr>
          <w:w w:val="115"/>
        </w:rPr>
        <w:t>position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buyer</w:t>
      </w:r>
      <w:r>
        <w:rPr>
          <w:spacing w:val="5"/>
          <w:w w:val="115"/>
        </w:rPr>
        <w:t xml:space="preserve"> </w:t>
      </w:r>
      <w:r>
        <w:rPr>
          <w:w w:val="115"/>
        </w:rPr>
        <w:t>within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reputable</w:t>
      </w:r>
      <w:r>
        <w:rPr>
          <w:spacing w:val="5"/>
          <w:w w:val="115"/>
        </w:rPr>
        <w:t xml:space="preserve"> </w:t>
      </w:r>
      <w:r>
        <w:rPr>
          <w:w w:val="115"/>
        </w:rPr>
        <w:t>firm,</w:t>
      </w:r>
      <w:r>
        <w:rPr>
          <w:spacing w:val="5"/>
          <w:w w:val="115"/>
        </w:rPr>
        <w:t xml:space="preserve"> </w:t>
      </w:r>
      <w:r>
        <w:rPr>
          <w:w w:val="115"/>
        </w:rPr>
        <w:t>putting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use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unsurpassed record</w:t>
      </w:r>
      <w:r>
        <w:rPr>
          <w:spacing w:val="1"/>
          <w:w w:val="115"/>
        </w:rPr>
        <w:t xml:space="preserve"> </w:t>
      </w:r>
      <w:r>
        <w:rPr>
          <w:w w:val="115"/>
        </w:rPr>
        <w:t>of purchasing</w:t>
      </w:r>
      <w:r>
        <w:rPr>
          <w:spacing w:val="1"/>
          <w:w w:val="115"/>
        </w:rPr>
        <w:t xml:space="preserve"> </w:t>
      </w:r>
      <w:r>
        <w:rPr>
          <w:w w:val="115"/>
        </w:rPr>
        <w:t>experience,</w:t>
      </w:r>
      <w:r>
        <w:rPr>
          <w:spacing w:val="1"/>
          <w:w w:val="115"/>
        </w:rPr>
        <w:t xml:space="preserve"> </w:t>
      </w:r>
      <w:r>
        <w:rPr>
          <w:w w:val="115"/>
        </w:rPr>
        <w:t>networking and</w:t>
      </w:r>
      <w:r>
        <w:rPr>
          <w:spacing w:val="1"/>
          <w:w w:val="115"/>
        </w:rPr>
        <w:t xml:space="preserve"> </w:t>
      </w:r>
      <w:r>
        <w:rPr>
          <w:w w:val="115"/>
        </w:rPr>
        <w:t>negotiation</w:t>
      </w:r>
      <w:r>
        <w:rPr>
          <w:spacing w:val="1"/>
          <w:w w:val="115"/>
        </w:rPr>
        <w:t xml:space="preserve"> </w:t>
      </w:r>
      <w:r>
        <w:rPr>
          <w:w w:val="115"/>
        </w:rPr>
        <w:t>skills to</w:t>
      </w:r>
      <w:r>
        <w:rPr>
          <w:spacing w:val="1"/>
          <w:w w:val="115"/>
        </w:rPr>
        <w:t xml:space="preserve"> </w:t>
      </w:r>
      <w:r>
        <w:rPr>
          <w:w w:val="115"/>
        </w:rPr>
        <w:t>assure</w:t>
      </w:r>
      <w:r>
        <w:rPr>
          <w:spacing w:val="1"/>
          <w:w w:val="115"/>
        </w:rPr>
        <w:t xml:space="preserve"> </w:t>
      </w:r>
      <w:r>
        <w:rPr>
          <w:w w:val="115"/>
        </w:rPr>
        <w:t>best</w:t>
      </w:r>
      <w:r>
        <w:rPr>
          <w:spacing w:val="-48"/>
          <w:w w:val="115"/>
        </w:rPr>
        <w:t xml:space="preserve"> </w:t>
      </w:r>
      <w:r>
        <w:rPr>
          <w:w w:val="115"/>
        </w:rPr>
        <w:t>deals</w:t>
      </w:r>
      <w:r>
        <w:rPr>
          <w:spacing w:val="11"/>
          <w:w w:val="115"/>
        </w:rPr>
        <w:t xml:space="preserve"> </w:t>
      </w:r>
      <w:r>
        <w:rPr>
          <w:w w:val="115"/>
        </w:rPr>
        <w:t>for</w:t>
      </w:r>
      <w:r>
        <w:rPr>
          <w:spacing w:val="12"/>
          <w:w w:val="115"/>
        </w:rPr>
        <w:t xml:space="preserve"> </w:t>
      </w:r>
      <w:r>
        <w:rPr>
          <w:w w:val="115"/>
        </w:rPr>
        <w:t>organization.</w:t>
      </w:r>
    </w:p>
    <w:p w:rsidR="00D37272" w:rsidRDefault="00D37272">
      <w:pPr>
        <w:pStyle w:val="BodyText"/>
        <w:spacing w:before="2"/>
        <w:rPr>
          <w:sz w:val="19"/>
        </w:rPr>
      </w:pPr>
    </w:p>
    <w:p w:rsidR="00D37272" w:rsidRDefault="007667D8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D37272" w:rsidRDefault="007667D8">
      <w:pPr>
        <w:pStyle w:val="BodyText"/>
        <w:spacing w:before="221"/>
        <w:ind w:left="274"/>
      </w:pPr>
      <w:bookmarkStart w:id="4" w:name="Microsoft_Office,_Excel,_Accpac."/>
      <w:bookmarkEnd w:id="4"/>
      <w:r>
        <w:rPr>
          <w:w w:val="115"/>
        </w:rPr>
        <w:t>Microsoft</w:t>
      </w:r>
      <w:r>
        <w:rPr>
          <w:spacing w:val="15"/>
          <w:w w:val="115"/>
        </w:rPr>
        <w:t xml:space="preserve"> </w:t>
      </w:r>
      <w:r>
        <w:rPr>
          <w:w w:val="115"/>
        </w:rPr>
        <w:t>Office,</w:t>
      </w:r>
      <w:r>
        <w:rPr>
          <w:spacing w:val="16"/>
          <w:w w:val="115"/>
        </w:rPr>
        <w:t xml:space="preserve"> </w:t>
      </w:r>
      <w:r>
        <w:rPr>
          <w:w w:val="115"/>
        </w:rPr>
        <w:t>Excel,</w:t>
      </w:r>
      <w:r>
        <w:rPr>
          <w:spacing w:val="15"/>
          <w:w w:val="115"/>
        </w:rPr>
        <w:t xml:space="preserve"> </w:t>
      </w:r>
      <w:proofErr w:type="spellStart"/>
      <w:r>
        <w:rPr>
          <w:w w:val="115"/>
        </w:rPr>
        <w:t>Accpac</w:t>
      </w:r>
      <w:proofErr w:type="spellEnd"/>
      <w:r>
        <w:rPr>
          <w:w w:val="115"/>
        </w:rPr>
        <w:t>.</w:t>
      </w:r>
    </w:p>
    <w:p w:rsidR="00D37272" w:rsidRDefault="00D37272">
      <w:pPr>
        <w:pStyle w:val="BodyText"/>
        <w:rPr>
          <w:sz w:val="24"/>
        </w:rPr>
      </w:pPr>
    </w:p>
    <w:p w:rsidR="00D37272" w:rsidRDefault="00D37272">
      <w:pPr>
        <w:pStyle w:val="BodyText"/>
        <w:spacing w:before="10"/>
        <w:rPr>
          <w:sz w:val="19"/>
        </w:rPr>
      </w:pPr>
    </w:p>
    <w:p w:rsidR="00D37272" w:rsidRDefault="007667D8">
      <w:pPr>
        <w:pStyle w:val="Heading1"/>
        <w:tabs>
          <w:tab w:val="left" w:pos="10035"/>
        </w:tabs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D37272" w:rsidRDefault="007667D8">
      <w:pPr>
        <w:pStyle w:val="Heading2"/>
        <w:spacing w:before="246"/>
      </w:pPr>
      <w:bookmarkStart w:id="6" w:name="Procurement_Officer_I"/>
      <w:bookmarkEnd w:id="6"/>
      <w:r>
        <w:rPr>
          <w:color w:val="006FBF"/>
        </w:rPr>
        <w:t>Procurement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Officer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I</w:t>
      </w:r>
    </w:p>
    <w:p w:rsidR="00D37272" w:rsidRDefault="007667D8">
      <w:pPr>
        <w:spacing w:before="81"/>
        <w:ind w:left="255"/>
        <w:rPr>
          <w:sz w:val="20"/>
        </w:rPr>
      </w:pPr>
      <w:bookmarkStart w:id="7" w:name="UCLA_Chemistry_&amp;_Biochemistry_Business_O"/>
      <w:bookmarkEnd w:id="7"/>
      <w:r>
        <w:rPr>
          <w:rFonts w:ascii="Georgia" w:hAnsi="Georgia"/>
          <w:b/>
          <w:w w:val="105"/>
          <w:position w:val="1"/>
          <w:sz w:val="20"/>
        </w:rPr>
        <w:t>UCLA</w:t>
      </w:r>
      <w:r>
        <w:rPr>
          <w:rFonts w:ascii="Georgia" w:hAnsi="Georgia"/>
          <w:b/>
          <w:spacing w:val="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Chemistry</w:t>
      </w:r>
      <w:r>
        <w:rPr>
          <w:rFonts w:ascii="Georgia" w:hAnsi="Georgia"/>
          <w:b/>
          <w:spacing w:val="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&amp;</w:t>
      </w:r>
      <w:r>
        <w:rPr>
          <w:rFonts w:ascii="Georgia" w:hAnsi="Georgia"/>
          <w:b/>
          <w:spacing w:val="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Biochemistry</w:t>
      </w:r>
      <w:r>
        <w:rPr>
          <w:rFonts w:ascii="Georgia" w:hAnsi="Georgia"/>
          <w:b/>
          <w:spacing w:val="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Business</w:t>
      </w:r>
      <w:r>
        <w:rPr>
          <w:rFonts w:ascii="Georgia" w:hAnsi="Georgia"/>
          <w:b/>
          <w:spacing w:val="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Office</w:t>
      </w:r>
      <w:r>
        <w:rPr>
          <w:rFonts w:ascii="Georgia" w:hAnsi="Georgia"/>
          <w:b/>
          <w:spacing w:val="18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July</w:t>
      </w:r>
      <w:r>
        <w:rPr>
          <w:spacing w:val="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2014</w:t>
      </w:r>
      <w:r>
        <w:rPr>
          <w:spacing w:val="1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May</w:t>
      </w:r>
      <w:r>
        <w:rPr>
          <w:spacing w:val="1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2019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/>
        <w:rPr>
          <w:sz w:val="20"/>
        </w:rPr>
      </w:pPr>
      <w:r>
        <w:rPr>
          <w:w w:val="110"/>
          <w:sz w:val="20"/>
        </w:rPr>
        <w:t>Detailed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process,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soliciting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price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quotes.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941"/>
        <w:rPr>
          <w:sz w:val="20"/>
        </w:rPr>
      </w:pPr>
      <w:r>
        <w:rPr>
          <w:w w:val="115"/>
          <w:sz w:val="20"/>
        </w:rPr>
        <w:t>Thorough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understanding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policies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procedures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related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purchasing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materiel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management.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25"/>
        <w:rPr>
          <w:sz w:val="20"/>
        </w:rPr>
      </w:pPr>
      <w:r>
        <w:rPr>
          <w:w w:val="110"/>
          <w:sz w:val="20"/>
        </w:rPr>
        <w:t>Extensive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University,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Medical,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public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sector,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contracts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grants.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97"/>
        <w:rPr>
          <w:sz w:val="20"/>
        </w:rPr>
      </w:pPr>
      <w:r>
        <w:rPr>
          <w:w w:val="115"/>
          <w:sz w:val="20"/>
        </w:rPr>
        <w:t>Discusses defective or unacceptable goods or services with inspection or users, vendors, 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others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determine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source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trouble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take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corrective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action.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09"/>
        <w:rPr>
          <w:sz w:val="20"/>
        </w:rPr>
      </w:pPr>
      <w:r>
        <w:rPr>
          <w:w w:val="115"/>
          <w:sz w:val="20"/>
        </w:rPr>
        <w:t>Maintain open lines of communication between manufacturers, vendors, and warehousing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personnel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expedite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orders,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distribution,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problem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resolutions.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53"/>
        <w:rPr>
          <w:sz w:val="20"/>
        </w:rPr>
      </w:pPr>
      <w:r>
        <w:rPr>
          <w:w w:val="115"/>
          <w:sz w:val="20"/>
        </w:rPr>
        <w:t>Demonstrated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skill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performing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under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pressure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frequent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interruptions,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conflicting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demands,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changing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priorities,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heavy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workloads.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Excellent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writing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speaking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skills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communicate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effectively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organizational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levels.</w:t>
      </w:r>
    </w:p>
    <w:p w:rsidR="00D37272" w:rsidRDefault="00D37272">
      <w:pPr>
        <w:pStyle w:val="BodyText"/>
        <w:rPr>
          <w:sz w:val="24"/>
        </w:rPr>
      </w:pPr>
    </w:p>
    <w:p w:rsidR="00D37272" w:rsidRDefault="00D37272">
      <w:pPr>
        <w:pStyle w:val="BodyText"/>
        <w:spacing w:before="10"/>
      </w:pPr>
    </w:p>
    <w:p w:rsidR="00D37272" w:rsidRDefault="007667D8">
      <w:pPr>
        <w:pStyle w:val="Heading2"/>
      </w:pPr>
      <w:bookmarkStart w:id="8" w:name="Procurement_Officer"/>
      <w:bookmarkEnd w:id="8"/>
      <w:r>
        <w:rPr>
          <w:color w:val="006FBF"/>
          <w:spacing w:val="-1"/>
        </w:rPr>
        <w:t>Procurement</w:t>
      </w:r>
      <w:r>
        <w:rPr>
          <w:color w:val="006FBF"/>
          <w:spacing w:val="-7"/>
        </w:rPr>
        <w:t xml:space="preserve"> </w:t>
      </w:r>
      <w:r>
        <w:rPr>
          <w:color w:val="006FBF"/>
        </w:rPr>
        <w:t>Officer</w:t>
      </w:r>
    </w:p>
    <w:p w:rsidR="00D37272" w:rsidRDefault="007667D8">
      <w:pPr>
        <w:spacing w:before="103"/>
        <w:ind w:left="255"/>
        <w:rPr>
          <w:sz w:val="20"/>
        </w:rPr>
      </w:pPr>
      <w:bookmarkStart w:id="9" w:name="ABC_Corporation_-_April_2009_–_June_2013"/>
      <w:bookmarkEnd w:id="9"/>
      <w:r>
        <w:rPr>
          <w:rFonts w:ascii="Georgia" w:hAnsi="Georgia"/>
          <w:b/>
          <w:w w:val="110"/>
          <w:sz w:val="20"/>
        </w:rPr>
        <w:t>ABC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Corporation</w:t>
      </w:r>
      <w:r>
        <w:rPr>
          <w:rFonts w:ascii="Georgia" w:hAnsi="Georgia"/>
          <w:b/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­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April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2009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June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2013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w w:val="110"/>
          <w:sz w:val="20"/>
        </w:rPr>
        <w:t>Detailed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process,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soliciting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price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quotes.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The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purchasing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ethical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standards,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internal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controls.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941"/>
        <w:rPr>
          <w:sz w:val="20"/>
        </w:rPr>
      </w:pPr>
      <w:r>
        <w:rPr>
          <w:w w:val="115"/>
          <w:sz w:val="20"/>
        </w:rPr>
        <w:t>Thorough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understanding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policies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procedures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related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purchasing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materiel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management.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25"/>
        <w:rPr>
          <w:sz w:val="20"/>
        </w:rPr>
      </w:pPr>
      <w:r>
        <w:rPr>
          <w:w w:val="110"/>
          <w:sz w:val="20"/>
        </w:rPr>
        <w:t>Extensive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purchasing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University,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Medical,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public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sector,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contracts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grants.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441"/>
        <w:rPr>
          <w:sz w:val="20"/>
        </w:rPr>
      </w:pPr>
      <w:r>
        <w:rPr>
          <w:w w:val="115"/>
          <w:sz w:val="20"/>
        </w:rPr>
        <w:t>Discusses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defective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unacceptable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goods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services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inspection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personnel,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users,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vendors,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others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determine 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source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trouble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take corrective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action.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09"/>
        <w:rPr>
          <w:sz w:val="20"/>
        </w:rPr>
      </w:pPr>
      <w:r>
        <w:rPr>
          <w:w w:val="115"/>
          <w:sz w:val="20"/>
        </w:rPr>
        <w:t>Maintain open lines of communication between manufacturers, vendors, and warehousing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personnel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expedite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orders,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distribution,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problem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resolutions.</w:t>
      </w:r>
    </w:p>
    <w:p w:rsidR="00D37272" w:rsidRDefault="007667D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53"/>
        <w:rPr>
          <w:sz w:val="20"/>
        </w:rPr>
      </w:pPr>
      <w:r>
        <w:rPr>
          <w:w w:val="115"/>
          <w:sz w:val="20"/>
        </w:rPr>
        <w:t>Demonstrated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skill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performing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under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pressure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frequent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interruptions,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conflicting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demands,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changing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priorities,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heavy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workloads.</w:t>
      </w:r>
    </w:p>
    <w:p w:rsidR="00D37272" w:rsidRDefault="00D37272">
      <w:pPr>
        <w:pStyle w:val="BodyText"/>
        <w:rPr>
          <w:sz w:val="24"/>
        </w:rPr>
      </w:pPr>
    </w:p>
    <w:p w:rsidR="00D37272" w:rsidRDefault="007667D8">
      <w:pPr>
        <w:pStyle w:val="Heading1"/>
        <w:tabs>
          <w:tab w:val="left" w:pos="10035"/>
        </w:tabs>
        <w:spacing w:before="164"/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D37272" w:rsidRDefault="007667D8">
      <w:pPr>
        <w:pStyle w:val="BodyText"/>
        <w:spacing w:before="220"/>
        <w:ind w:left="681"/>
      </w:pPr>
      <w:r>
        <w:rPr>
          <w:w w:val="115"/>
        </w:rPr>
        <w:t>HS­</w:t>
      </w:r>
      <w:r>
        <w:rPr>
          <w:spacing w:val="12"/>
          <w:w w:val="115"/>
        </w:rPr>
        <w:t xml:space="preserve"> </w:t>
      </w:r>
      <w:r>
        <w:rPr>
          <w:w w:val="115"/>
        </w:rPr>
        <w:t>(Birmingham</w:t>
      </w:r>
      <w:r>
        <w:rPr>
          <w:spacing w:val="12"/>
          <w:w w:val="115"/>
        </w:rPr>
        <w:t xml:space="preserve"> </w:t>
      </w:r>
      <w:r>
        <w:rPr>
          <w:w w:val="115"/>
        </w:rPr>
        <w:t>High</w:t>
      </w:r>
      <w:r>
        <w:rPr>
          <w:spacing w:val="12"/>
          <w:w w:val="115"/>
        </w:rPr>
        <w:t xml:space="preserve"> </w:t>
      </w:r>
      <w:r>
        <w:rPr>
          <w:w w:val="115"/>
        </w:rPr>
        <w:t>School</w:t>
      </w:r>
      <w:r>
        <w:rPr>
          <w:spacing w:val="13"/>
          <w:w w:val="115"/>
        </w:rPr>
        <w:t xml:space="preserve"> </w:t>
      </w:r>
      <w:r>
        <w:rPr>
          <w:w w:val="115"/>
        </w:rPr>
        <w:t>­</w:t>
      </w:r>
      <w:r>
        <w:rPr>
          <w:spacing w:val="12"/>
          <w:w w:val="115"/>
        </w:rPr>
        <w:t xml:space="preserve"> </w:t>
      </w:r>
      <w:r>
        <w:rPr>
          <w:w w:val="115"/>
        </w:rPr>
        <w:t>Van</w:t>
      </w:r>
      <w:r>
        <w:rPr>
          <w:spacing w:val="12"/>
          <w:w w:val="115"/>
        </w:rPr>
        <w:t xml:space="preserve"> </w:t>
      </w:r>
      <w:r>
        <w:rPr>
          <w:w w:val="115"/>
        </w:rPr>
        <w:t>Nuys,</w:t>
      </w:r>
      <w:r>
        <w:rPr>
          <w:spacing w:val="13"/>
          <w:w w:val="115"/>
        </w:rPr>
        <w:t xml:space="preserve"> </w:t>
      </w:r>
      <w:r>
        <w:rPr>
          <w:w w:val="115"/>
        </w:rPr>
        <w:t>CA)</w:t>
      </w:r>
    </w:p>
    <w:p w:rsidR="00D37272" w:rsidRDefault="00D37272">
      <w:pPr>
        <w:pStyle w:val="BodyText"/>
        <w:rPr>
          <w:sz w:val="24"/>
        </w:rPr>
      </w:pPr>
    </w:p>
    <w:p w:rsidR="00D37272" w:rsidRDefault="00D37272">
      <w:pPr>
        <w:ind w:left="1932"/>
        <w:rPr>
          <w:rFonts w:ascii="Georgia" w:hAnsi="Georgia"/>
          <w:b/>
          <w:sz w:val="16"/>
        </w:rPr>
      </w:pPr>
    </w:p>
    <w:sectPr w:rsidR="00D37272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23241"/>
    <w:multiLevelType w:val="hybridMultilevel"/>
    <w:tmpl w:val="5C04922A"/>
    <w:lvl w:ilvl="0" w:tplc="00006E1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EAA685FC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922C16EE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EED294D4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350C5B4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D02CB242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07B4E7FA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27B247FA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C960F560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7272"/>
    <w:rsid w:val="007667D8"/>
    <w:rsid w:val="00CF25E4"/>
    <w:rsid w:val="00D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101D"/>
  <w15:docId w15:val="{F455746A-E457-45FF-A9D5-08CABFD8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2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2022-11-04T13:13:00Z</dcterms:created>
  <dcterms:modified xsi:type="dcterms:W3CDTF">2022-11-15T17:22:00Z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