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9A" w:rsidRDefault="00A07CD5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4.7pt" to="45.75pt,717.6pt" strokecolor="#bebebe" strokeweight="2.3pt">
            <v:stroke dashstyle="dot"/>
            <w10:wrap anchorx="page" anchory="page"/>
          </v:line>
        </w:pict>
      </w:r>
      <w:r>
        <w:pict>
          <v:shape id="_x0000_s1027" style="position:absolute;margin-left:44.6pt;margin-top:761.6pt;width:2.3pt;height:13.7pt;z-index:15729664;mso-position-horizontal-relative:page;mso-position-vertical-relative:page" coordorigin="892,15232" coordsize="46,274" o:spt="100" adj="0,,0" path="m938,15496r-46,l892,15506r46,l938,15496xm938,15466r-46,l892,15476r46,l938,15466xm938,15436r-46,l892,15446r46,l938,15436xm938,15406r-46,l892,15416r46,l938,15406xm938,15376r-46,l892,15386r46,l938,15376xm938,15346r-46,l892,15356r46,l938,15346xm938,15316r-46,l892,15326r46,l938,15316xm938,15286r-46,l892,15296r46,l938,15286xm938,15256r-46,l892,15266r46,l938,15256xm938,15232r-46,l892,15236r46,l938,15232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66F9A" w:rsidRDefault="00F66F9A">
      <w:pPr>
        <w:pStyle w:val="BodyText"/>
        <w:rPr>
          <w:rFonts w:ascii="Times New Roman"/>
          <w:sz w:val="20"/>
        </w:rPr>
      </w:pPr>
    </w:p>
    <w:p w:rsidR="00F66F9A" w:rsidRDefault="00F66F9A">
      <w:pPr>
        <w:pStyle w:val="BodyText"/>
        <w:spacing w:before="4"/>
        <w:rPr>
          <w:rFonts w:ascii="Times New Roman"/>
          <w:sz w:val="25"/>
        </w:rPr>
      </w:pPr>
    </w:p>
    <w:p w:rsidR="00F66F9A" w:rsidRDefault="008C67C5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F66F9A" w:rsidRDefault="008C67C5">
      <w:pPr>
        <w:pStyle w:val="Heading1"/>
        <w:spacing w:before="7"/>
        <w:ind w:left="764" w:right="731"/>
        <w:jc w:val="center"/>
      </w:pPr>
      <w:r>
        <w:rPr>
          <w:color w:val="585858"/>
          <w:w w:val="120"/>
        </w:rPr>
        <w:t>Safety</w:t>
      </w:r>
      <w:r>
        <w:rPr>
          <w:color w:val="585858"/>
          <w:spacing w:val="1"/>
          <w:w w:val="120"/>
        </w:rPr>
        <w:t xml:space="preserve"> </w:t>
      </w:r>
      <w:r>
        <w:rPr>
          <w:color w:val="585858"/>
          <w:w w:val="120"/>
        </w:rPr>
        <w:t>Officer/Production Manager</w:t>
      </w:r>
    </w:p>
    <w:p w:rsidR="00F66F9A" w:rsidRDefault="00F66F9A">
      <w:pPr>
        <w:pStyle w:val="BodyText"/>
        <w:spacing w:before="1"/>
        <w:rPr>
          <w:b/>
          <w:sz w:val="26"/>
        </w:rPr>
      </w:pPr>
    </w:p>
    <w:p w:rsidR="00F66F9A" w:rsidRDefault="008C67C5">
      <w:pPr>
        <w:pStyle w:val="Heading3"/>
        <w:spacing w:before="1"/>
        <w:ind w:left="766" w:right="73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</w:t>
      </w:r>
      <w:bookmarkStart w:id="0" w:name="_GoBack"/>
      <w:bookmarkEnd w:id="0"/>
      <w:r>
        <w:rPr>
          <w:color w:val="006FBF"/>
          <w:w w:val="110"/>
        </w:rPr>
        <w:t>resume.com</w:t>
      </w:r>
    </w:p>
    <w:p w:rsidR="00F66F9A" w:rsidRDefault="00F66F9A">
      <w:pPr>
        <w:pStyle w:val="BodyText"/>
        <w:rPr>
          <w:b/>
          <w:sz w:val="26"/>
        </w:rPr>
      </w:pPr>
    </w:p>
    <w:p w:rsidR="00F66F9A" w:rsidRDefault="00F66F9A">
      <w:pPr>
        <w:pStyle w:val="BodyText"/>
        <w:spacing w:before="10"/>
        <w:rPr>
          <w:b/>
          <w:sz w:val="21"/>
        </w:rPr>
      </w:pPr>
    </w:p>
    <w:p w:rsidR="00F66F9A" w:rsidRDefault="008C67C5">
      <w:pPr>
        <w:pStyle w:val="BodyText"/>
        <w:ind w:left="101"/>
      </w:pPr>
      <w:r>
        <w:rPr>
          <w:color w:val="585858"/>
          <w:w w:val="110"/>
        </w:rPr>
        <w:t>Highly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qualified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Officer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industry.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Enjoy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creative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solving and getting exposure on multiple projects, and I would excel in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collaborative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prides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itself.</w:t>
      </w:r>
    </w:p>
    <w:p w:rsidR="00F66F9A" w:rsidRDefault="00F66F9A">
      <w:pPr>
        <w:pStyle w:val="BodyText"/>
        <w:rPr>
          <w:sz w:val="26"/>
        </w:rPr>
      </w:pPr>
    </w:p>
    <w:p w:rsidR="00F66F9A" w:rsidRDefault="008C67C5">
      <w:pPr>
        <w:pStyle w:val="Heading1"/>
        <w:spacing w:before="214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F66F9A" w:rsidRDefault="008C67C5">
      <w:pPr>
        <w:pStyle w:val="Heading2"/>
        <w:spacing w:before="202"/>
      </w:pPr>
      <w:bookmarkStart w:id="2" w:name="Safety_Officer/Production_Manager"/>
      <w:bookmarkEnd w:id="2"/>
      <w:r>
        <w:rPr>
          <w:color w:val="006FBF"/>
          <w:w w:val="120"/>
        </w:rPr>
        <w:t>Safety</w:t>
      </w:r>
      <w:r>
        <w:rPr>
          <w:color w:val="006FBF"/>
          <w:spacing w:val="5"/>
          <w:w w:val="120"/>
        </w:rPr>
        <w:t xml:space="preserve"> </w:t>
      </w:r>
      <w:r>
        <w:rPr>
          <w:color w:val="006FBF"/>
          <w:w w:val="120"/>
        </w:rPr>
        <w:t>Officer/Production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Manager</w:t>
      </w:r>
    </w:p>
    <w:p w:rsidR="00F66F9A" w:rsidRDefault="008C67C5">
      <w:pPr>
        <w:pStyle w:val="Heading3"/>
        <w:spacing w:before="40"/>
      </w:pPr>
      <w:bookmarkStart w:id="3" w:name="ABC_Corporation_-_August_2013_–_November"/>
      <w:bookmarkEnd w:id="3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7"/>
          <w:w w:val="120"/>
        </w:rPr>
        <w:t xml:space="preserve"> </w:t>
      </w:r>
      <w:r>
        <w:rPr>
          <w:color w:val="585858"/>
          <w:w w:val="120"/>
        </w:rPr>
        <w:t>AUGUST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2013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NOVEMBER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2014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4"/>
        </w:tabs>
        <w:spacing w:before="27" w:line="271" w:lineRule="auto"/>
        <w:ind w:right="1599"/>
        <w:jc w:val="both"/>
      </w:pPr>
      <w:r>
        <w:rPr>
          <w:color w:val="585858"/>
          <w:w w:val="110"/>
        </w:rPr>
        <w:t>Responsible for supporting and executing the Safety Program 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Operations.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543"/>
        <w:jc w:val="both"/>
      </w:pPr>
      <w:r>
        <w:rPr>
          <w:color w:val="585858"/>
          <w:w w:val="110"/>
        </w:rPr>
        <w:t>Assist Operations in accident prevention, hazard recognition,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control.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091"/>
        <w:jc w:val="both"/>
      </w:pPr>
      <w:r>
        <w:rPr>
          <w:color w:val="585858"/>
          <w:w w:val="110"/>
        </w:rPr>
        <w:t>Facilitates safety meeting meetings in various locations, observes 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unsafe acts or conditions, and assist employees in developing hazard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identification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4"/>
        </w:tabs>
        <w:spacing w:line="271" w:lineRule="auto"/>
        <w:ind w:right="1178"/>
        <w:jc w:val="both"/>
      </w:pPr>
      <w:r>
        <w:rPr>
          <w:color w:val="585858"/>
          <w:w w:val="110"/>
        </w:rPr>
        <w:t>Conduct audits on all assigned areas and equipment, responsible 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confined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space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hot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permitting.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24"/>
      </w:pPr>
      <w:r>
        <w:rPr>
          <w:color w:val="585858"/>
          <w:w w:val="110"/>
        </w:rPr>
        <w:t>Assist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takes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lead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role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accident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investigations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near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misses.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Play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integral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role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Brigade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Response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Team.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695"/>
      </w:pPr>
      <w:r>
        <w:rPr>
          <w:color w:val="585858"/>
          <w:w w:val="110"/>
        </w:rPr>
        <w:t>Provide injury management from the initial incident through 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complete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cycle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employee.</w:t>
      </w:r>
    </w:p>
    <w:p w:rsidR="00F66F9A" w:rsidRDefault="00F66F9A">
      <w:pPr>
        <w:pStyle w:val="BodyText"/>
        <w:spacing w:before="4"/>
        <w:rPr>
          <w:sz w:val="38"/>
        </w:rPr>
      </w:pPr>
    </w:p>
    <w:p w:rsidR="00F66F9A" w:rsidRDefault="008C67C5">
      <w:pPr>
        <w:pStyle w:val="Heading2"/>
      </w:pPr>
      <w:bookmarkStart w:id="4" w:name="Safety_Officer"/>
      <w:bookmarkStart w:id="5" w:name="ABC_Corporation_-_2008_–_2013"/>
      <w:bookmarkEnd w:id="4"/>
      <w:bookmarkEnd w:id="5"/>
      <w:r>
        <w:rPr>
          <w:color w:val="006FBF"/>
          <w:w w:val="120"/>
        </w:rPr>
        <w:t>Safety</w:t>
      </w:r>
      <w:r>
        <w:rPr>
          <w:color w:val="006FBF"/>
          <w:spacing w:val="-17"/>
          <w:w w:val="120"/>
        </w:rPr>
        <w:t xml:space="preserve"> </w:t>
      </w:r>
      <w:r>
        <w:rPr>
          <w:color w:val="006FBF"/>
          <w:w w:val="120"/>
        </w:rPr>
        <w:t>Officer</w:t>
      </w:r>
    </w:p>
    <w:p w:rsidR="00F66F9A" w:rsidRDefault="008C67C5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2008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2013</w:t>
      </w:r>
    </w:p>
    <w:p w:rsidR="00F66F9A" w:rsidRDefault="00F66F9A">
      <w:pPr>
        <w:pStyle w:val="BodyText"/>
        <w:spacing w:before="9"/>
        <w:rPr>
          <w:b/>
          <w:sz w:val="27"/>
        </w:rPr>
      </w:pP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17"/>
      </w:pPr>
      <w:r>
        <w:rPr>
          <w:color w:val="585858"/>
          <w:w w:val="110"/>
        </w:rPr>
        <w:t>17.00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hour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Jan</w:t>
      </w:r>
      <w:r>
        <w:rPr>
          <w:color w:val="585858"/>
          <w:spacing w:val="8"/>
          <w:w w:val="110"/>
        </w:rPr>
        <w:t xml:space="preserve"> </w:t>
      </w:r>
      <w:proofErr w:type="spellStart"/>
      <w:r>
        <w:rPr>
          <w:color w:val="585858"/>
          <w:w w:val="110"/>
        </w:rPr>
        <w:t>Plautz</w:t>
      </w:r>
      <w:proofErr w:type="spellEnd"/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(retired)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11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402-643-5927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Michelle</w:t>
      </w:r>
      <w:r>
        <w:rPr>
          <w:color w:val="585858"/>
          <w:spacing w:val="30"/>
          <w:w w:val="110"/>
        </w:rPr>
        <w:t xml:space="preserve"> </w:t>
      </w:r>
      <w:proofErr w:type="spellStart"/>
      <w:r>
        <w:rPr>
          <w:color w:val="585858"/>
          <w:w w:val="110"/>
        </w:rPr>
        <w:t>Drahota</w:t>
      </w:r>
      <w:proofErr w:type="spellEnd"/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2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4301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W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Adams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St,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Lincoln,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NE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68524</w:t>
      </w:r>
      <w:r>
        <w:rPr>
          <w:color w:val="585858"/>
          <w:spacing w:val="18"/>
          <w:w w:val="110"/>
        </w:rPr>
        <w:t xml:space="preserve"> </w:t>
      </w:r>
      <w:proofErr w:type="gramStart"/>
      <w:r>
        <w:rPr>
          <w:color w:val="585858"/>
          <w:w w:val="110"/>
        </w:rPr>
        <w:t>Phone(</w:t>
      </w:r>
      <w:proofErr w:type="gramEnd"/>
      <w:r>
        <w:rPr>
          <w:color w:val="585858"/>
          <w:w w:val="110"/>
        </w:rPr>
        <w:t>402)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470-0600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Duties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Audits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travel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logs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50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drivers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D.O.T.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5"/>
        </w:rPr>
        <w:t>standards.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Maintains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records 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vehicle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inspections 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prepares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 D.O.T.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audits.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spacing w:val="-3"/>
          <w:w w:val="115"/>
        </w:rPr>
        <w:t>Documents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spacing w:val="-3"/>
          <w:w w:val="115"/>
        </w:rPr>
        <w:t>&amp;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spacing w:val="-3"/>
          <w:w w:val="115"/>
        </w:rPr>
        <w:t>scans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spacing w:val="-2"/>
          <w:w w:val="115"/>
        </w:rPr>
        <w:t>D.O.T.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510"/>
      </w:pPr>
      <w:r>
        <w:rPr>
          <w:color w:val="585858"/>
          <w:w w:val="110"/>
        </w:rPr>
        <w:t>violations,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addresses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violations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drivers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works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course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promote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safer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driving.</w:t>
      </w:r>
    </w:p>
    <w:p w:rsidR="00F66F9A" w:rsidRDefault="008C67C5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Maintains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accounting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6-month</w:t>
      </w:r>
      <w:r>
        <w:rPr>
          <w:color w:val="585858"/>
          <w:spacing w:val="7"/>
          <w:w w:val="110"/>
        </w:rPr>
        <w:t xml:space="preserve"> </w:t>
      </w:r>
      <w:proofErr w:type="gramStart"/>
      <w:r>
        <w:rPr>
          <w:color w:val="585858"/>
          <w:w w:val="110"/>
        </w:rPr>
        <w:t>lag..</w:t>
      </w:r>
      <w:proofErr w:type="gramEnd"/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spacing w:before="9"/>
        <w:rPr>
          <w:sz w:val="33"/>
        </w:rPr>
      </w:pPr>
    </w:p>
    <w:p w:rsidR="00F66F9A" w:rsidRDefault="008C67C5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F66F9A" w:rsidRDefault="008C67C5">
      <w:pPr>
        <w:pStyle w:val="BodyText"/>
        <w:spacing w:before="227"/>
        <w:ind w:left="534"/>
      </w:pPr>
      <w:r>
        <w:rPr>
          <w:color w:val="585858"/>
          <w:w w:val="78"/>
        </w:rPr>
        <w:t>•</w:t>
      </w: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spacing w:before="1"/>
      </w:pPr>
    </w:p>
    <w:p w:rsidR="00F66F9A" w:rsidRDefault="00F66F9A">
      <w:pPr>
        <w:jc w:val="center"/>
        <w:rPr>
          <w:sz w:val="18"/>
        </w:rPr>
        <w:sectPr w:rsidR="00F66F9A">
          <w:type w:val="continuous"/>
          <w:pgSz w:w="11900" w:h="16840"/>
          <w:pgMar w:top="0" w:right="920" w:bottom="0" w:left="1340" w:header="720" w:footer="720" w:gutter="0"/>
          <w:cols w:space="720"/>
        </w:sectPr>
      </w:pPr>
    </w:p>
    <w:p w:rsidR="00F66F9A" w:rsidRDefault="00A07CD5">
      <w:pPr>
        <w:pStyle w:val="BodyText"/>
        <w:rPr>
          <w:b/>
          <w:sz w:val="20"/>
        </w:rPr>
      </w:pPr>
      <w:r>
        <w:lastRenderedPageBreak/>
        <w:pict>
          <v:shape id="_x0000_s1026" style="position:absolute;margin-left:44.6pt;margin-top:42.6pt;width:2.3pt;height:22.9pt;z-index:15730176;mso-position-horizontal-relative:page;mso-position-vertical-relative:page" coordorigin="892,852" coordsize="46,458" o:spt="100" adj="0,,0" path="m938,1300r-46,l892,1310r46,l938,1300xm938,1270r-46,l892,1280r46,l938,1270xm938,1240r-46,l892,1250r46,l938,1240xm938,1210r-46,l892,1220r46,l938,1210xm938,1180r-46,l892,1190r46,l938,1180xm938,1150r-46,l892,1160r46,l938,1150xm938,1120r-46,l892,1130r46,l938,1120xm938,1090r-46,l892,1100r46,l938,1090xm938,1060r-46,l892,1070r46,l938,1060xm938,1030r-46,l892,1040r46,l938,1030xm938,1000r-46,l892,1010r46,l938,1000xm938,970r-46,l892,980r46,l938,970xm938,940r-46,l892,950r46,l938,940xm938,910r-46,l892,920r46,l938,910xm938,880r-46,l892,890r46,l938,880xm938,852r-46,l892,860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F66F9A" w:rsidRDefault="00F66F9A">
      <w:pPr>
        <w:pStyle w:val="BodyText"/>
        <w:rPr>
          <w:b/>
          <w:sz w:val="20"/>
        </w:rPr>
      </w:pPr>
    </w:p>
    <w:p w:rsidR="00F66F9A" w:rsidRDefault="00F66F9A">
      <w:pPr>
        <w:pStyle w:val="BodyText"/>
        <w:spacing w:before="2"/>
        <w:rPr>
          <w:b/>
          <w:sz w:val="29"/>
        </w:rPr>
      </w:pPr>
    </w:p>
    <w:p w:rsidR="00F66F9A" w:rsidRDefault="008C67C5">
      <w:pPr>
        <w:pStyle w:val="Heading1"/>
        <w:spacing w:before="98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F66F9A" w:rsidRDefault="008C67C5">
      <w:pPr>
        <w:pStyle w:val="BodyText"/>
        <w:spacing w:before="201"/>
        <w:ind w:left="101"/>
      </w:pPr>
      <w:r>
        <w:rPr>
          <w:color w:val="585858"/>
          <w:w w:val="110"/>
        </w:rPr>
        <w:t>Microsoft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office,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Service,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Communications.</w:t>
      </w: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F66F9A">
      <w:pPr>
        <w:pStyle w:val="BodyText"/>
        <w:rPr>
          <w:sz w:val="26"/>
        </w:rPr>
      </w:pPr>
    </w:p>
    <w:p w:rsidR="00F66F9A" w:rsidRDefault="008C67C5">
      <w:pPr>
        <w:pStyle w:val="BodyText"/>
        <w:spacing w:before="189"/>
        <w:ind w:left="39"/>
        <w:jc w:val="center"/>
      </w:pPr>
      <w:r>
        <w:rPr>
          <w:color w:val="585858"/>
          <w:w w:val="121"/>
        </w:rPr>
        <w:t>2</w:t>
      </w:r>
    </w:p>
    <w:sectPr w:rsidR="00F66F9A">
      <w:pgSz w:w="11900" w:h="16840"/>
      <w:pgMar w:top="82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16DE"/>
    <w:multiLevelType w:val="hybridMultilevel"/>
    <w:tmpl w:val="D2F8F106"/>
    <w:lvl w:ilvl="0" w:tplc="0E4A73A2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A1885A72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59020D1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7A1C2006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EE9C9C0C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F3BAD1CC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1936A53C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68226AEE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B2DC4AA4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F9A"/>
    <w:rsid w:val="008C67C5"/>
    <w:rsid w:val="00A07CD5"/>
    <w:rsid w:val="00F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C8F5814-C2E4-47BC-AC57-2D8B5910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2022-11-04T12:27:00Z</dcterms:created>
  <dcterms:modified xsi:type="dcterms:W3CDTF">2022-11-07T09:43:00Z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