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E6" w:rsidRDefault="00D06F8B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Safety</w:t>
      </w:r>
      <w:r>
        <w:rPr>
          <w:b/>
          <w:color w:val="5E4930"/>
          <w:spacing w:val="-4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Officer</w:t>
      </w:r>
      <w:r>
        <w:rPr>
          <w:b/>
          <w:color w:val="5E4930"/>
          <w:spacing w:val="-3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II</w:t>
      </w:r>
    </w:p>
    <w:p w:rsidR="004770E6" w:rsidRDefault="00D06F8B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4770E6" w:rsidRDefault="00D06F8B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4770E6" w:rsidRDefault="00D06F8B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bookmarkStart w:id="0" w:name="_GoBack"/>
      <w:bookmarkEnd w:id="0"/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</w:p>
    <w:p w:rsidR="004770E6" w:rsidRDefault="00D06F8B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4770E6" w:rsidRDefault="00D06F8B">
      <w:pPr>
        <w:pStyle w:val="BodyText"/>
        <w:ind w:right="166"/>
        <w:jc w:val="right"/>
      </w:pPr>
      <w:r>
        <w:rPr>
          <w:w w:val="110"/>
        </w:rPr>
        <w:t>Alabama.</w:t>
      </w:r>
    </w:p>
    <w:p w:rsidR="004770E6" w:rsidRDefault="004770E6">
      <w:pPr>
        <w:jc w:val="right"/>
        <w:sectPr w:rsidR="004770E6">
          <w:footerReference w:type="default" r:id="rId7"/>
          <w:type w:val="continuous"/>
          <w:pgSz w:w="12240" w:h="15840"/>
          <w:pgMar w:top="580" w:right="1080" w:bottom="600" w:left="880" w:header="720" w:footer="402" w:gutter="0"/>
          <w:pgNumType w:start="1"/>
          <w:cols w:num="2" w:space="720" w:equalWidth="0">
            <w:col w:w="4183" w:space="2659"/>
            <w:col w:w="3438"/>
          </w:cols>
        </w:sectPr>
      </w:pPr>
    </w:p>
    <w:p w:rsidR="004770E6" w:rsidRDefault="004770E6">
      <w:pPr>
        <w:pStyle w:val="BodyText"/>
        <w:rPr>
          <w:sz w:val="26"/>
        </w:rPr>
      </w:pPr>
    </w:p>
    <w:p w:rsidR="004770E6" w:rsidRDefault="00D06F8B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4770E6" w:rsidRDefault="00D06F8B">
      <w:pPr>
        <w:pStyle w:val="BodyText"/>
        <w:spacing w:before="202"/>
        <w:ind w:left="255"/>
      </w:pPr>
      <w:bookmarkStart w:id="2" w:name="Over_40_years_of_progressively_more_resp"/>
      <w:bookmarkEnd w:id="2"/>
      <w:r>
        <w:rPr>
          <w:w w:val="110"/>
        </w:rPr>
        <w:t>Over</w:t>
      </w:r>
      <w:r>
        <w:rPr>
          <w:spacing w:val="7"/>
          <w:w w:val="110"/>
        </w:rPr>
        <w:t xml:space="preserve"> </w:t>
      </w:r>
      <w:r>
        <w:rPr>
          <w:w w:val="110"/>
        </w:rPr>
        <w:t>40</w:t>
      </w:r>
      <w:r>
        <w:rPr>
          <w:spacing w:val="6"/>
          <w:w w:val="110"/>
        </w:rPr>
        <w:t xml:space="preserve"> </w:t>
      </w:r>
      <w:r>
        <w:rPr>
          <w:w w:val="110"/>
        </w:rPr>
        <w:t>years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r>
        <w:rPr>
          <w:w w:val="110"/>
        </w:rPr>
        <w:t>progressively</w:t>
      </w:r>
      <w:r>
        <w:rPr>
          <w:spacing w:val="8"/>
          <w:w w:val="110"/>
        </w:rPr>
        <w:t xml:space="preserve"> </w:t>
      </w:r>
      <w:r>
        <w:rPr>
          <w:w w:val="110"/>
        </w:rPr>
        <w:t>more</w:t>
      </w:r>
      <w:r>
        <w:rPr>
          <w:spacing w:val="9"/>
          <w:w w:val="110"/>
        </w:rPr>
        <w:t xml:space="preserve"> </w:t>
      </w:r>
      <w:r>
        <w:rPr>
          <w:w w:val="110"/>
        </w:rPr>
        <w:t>responsible</w:t>
      </w:r>
      <w:r>
        <w:rPr>
          <w:spacing w:val="6"/>
          <w:w w:val="110"/>
        </w:rPr>
        <w:t xml:space="preserve"> </w:t>
      </w:r>
      <w:r>
        <w:rPr>
          <w:w w:val="110"/>
        </w:rPr>
        <w:t>construction</w:t>
      </w:r>
      <w:r>
        <w:rPr>
          <w:spacing w:val="6"/>
          <w:w w:val="110"/>
        </w:rPr>
        <w:t xml:space="preserve"> </w:t>
      </w:r>
      <w:r>
        <w:rPr>
          <w:w w:val="110"/>
        </w:rPr>
        <w:t>experience</w:t>
      </w:r>
      <w:r>
        <w:rPr>
          <w:spacing w:val="9"/>
          <w:w w:val="110"/>
        </w:rPr>
        <w:t xml:space="preserve"> </w:t>
      </w:r>
      <w:r>
        <w:rPr>
          <w:w w:val="110"/>
        </w:rPr>
        <w:t>with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concentration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safety</w:t>
      </w:r>
      <w:r>
        <w:rPr>
          <w:spacing w:val="10"/>
          <w:w w:val="110"/>
        </w:rPr>
        <w:t xml:space="preserve"> </w:t>
      </w:r>
      <w:r>
        <w:rPr>
          <w:w w:val="110"/>
        </w:rPr>
        <w:t>management.</w:t>
      </w:r>
      <w:r>
        <w:rPr>
          <w:spacing w:val="10"/>
          <w:w w:val="110"/>
        </w:rPr>
        <w:t xml:space="preserve"> </w:t>
      </w:r>
      <w:r>
        <w:rPr>
          <w:w w:val="110"/>
        </w:rPr>
        <w:t>Has</w:t>
      </w:r>
      <w:r>
        <w:rPr>
          <w:spacing w:val="10"/>
          <w:w w:val="110"/>
        </w:rPr>
        <w:t xml:space="preserve"> </w:t>
      </w:r>
      <w:r>
        <w:rPr>
          <w:w w:val="110"/>
        </w:rPr>
        <w:t>acquired</w:t>
      </w:r>
      <w:r>
        <w:rPr>
          <w:spacing w:val="11"/>
          <w:w w:val="110"/>
        </w:rPr>
        <w:t xml:space="preserve"> </w:t>
      </w:r>
      <w:r>
        <w:rPr>
          <w:w w:val="110"/>
        </w:rPr>
        <w:t>extensive</w:t>
      </w:r>
      <w:r>
        <w:rPr>
          <w:spacing w:val="11"/>
          <w:w w:val="110"/>
        </w:rPr>
        <w:t xml:space="preserve"> </w:t>
      </w:r>
      <w:r>
        <w:rPr>
          <w:w w:val="110"/>
        </w:rPr>
        <w:t>experience</w:t>
      </w:r>
      <w:r>
        <w:rPr>
          <w:spacing w:val="12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an</w:t>
      </w:r>
      <w:r>
        <w:rPr>
          <w:spacing w:val="9"/>
          <w:w w:val="110"/>
        </w:rPr>
        <w:t xml:space="preserve"> </w:t>
      </w:r>
      <w:r>
        <w:rPr>
          <w:w w:val="110"/>
        </w:rPr>
        <w:t>exemplary</w:t>
      </w:r>
      <w:r>
        <w:rPr>
          <w:spacing w:val="10"/>
          <w:w w:val="110"/>
        </w:rPr>
        <w:t xml:space="preserve"> </w:t>
      </w:r>
      <w:r>
        <w:rPr>
          <w:w w:val="110"/>
        </w:rPr>
        <w:t>record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initiating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-64"/>
          <w:w w:val="110"/>
        </w:rPr>
        <w:t xml:space="preserve"> </w:t>
      </w:r>
      <w:r>
        <w:rPr>
          <w:w w:val="110"/>
        </w:rPr>
        <w:t>maintaining safe</w:t>
      </w:r>
      <w:r>
        <w:rPr>
          <w:spacing w:val="3"/>
          <w:w w:val="110"/>
        </w:rPr>
        <w:t xml:space="preserve"> </w:t>
      </w:r>
      <w:r>
        <w:rPr>
          <w:w w:val="110"/>
        </w:rPr>
        <w:t>field operations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in knowing</w:t>
      </w:r>
      <w:r>
        <w:rPr>
          <w:spacing w:val="1"/>
          <w:w w:val="110"/>
        </w:rPr>
        <w:t xml:space="preserve"> </w:t>
      </w:r>
      <w:r>
        <w:rPr>
          <w:w w:val="110"/>
        </w:rPr>
        <w:t>and enforcing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Worker</w:t>
      </w:r>
      <w:r>
        <w:rPr>
          <w:spacing w:val="1"/>
          <w:w w:val="110"/>
        </w:rPr>
        <w:t xml:space="preserve"> </w:t>
      </w:r>
      <w:r>
        <w:rPr>
          <w:w w:val="110"/>
        </w:rPr>
        <w:t>Protection</w:t>
      </w:r>
      <w:r>
        <w:rPr>
          <w:spacing w:val="-1"/>
          <w:w w:val="110"/>
        </w:rPr>
        <w:t xml:space="preserve"> </w:t>
      </w:r>
      <w:r>
        <w:rPr>
          <w:w w:val="110"/>
        </w:rPr>
        <w:t>Plans</w:t>
      </w:r>
      <w:r>
        <w:rPr>
          <w:spacing w:val="1"/>
          <w:w w:val="110"/>
        </w:rPr>
        <w:t xml:space="preserve"> </w:t>
      </w:r>
      <w:r>
        <w:rPr>
          <w:w w:val="110"/>
        </w:rPr>
        <w:t>and other</w:t>
      </w:r>
      <w:r>
        <w:rPr>
          <w:spacing w:val="1"/>
          <w:w w:val="110"/>
        </w:rPr>
        <w:t xml:space="preserve"> </w:t>
      </w:r>
      <w:r>
        <w:rPr>
          <w:w w:val="110"/>
        </w:rPr>
        <w:t>safety-related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plans</w:t>
      </w:r>
      <w:r>
        <w:rPr>
          <w:spacing w:val="1"/>
          <w:w w:val="110"/>
        </w:rPr>
        <w:t xml:space="preserve"> </w:t>
      </w:r>
      <w:r>
        <w:rPr>
          <w:w w:val="110"/>
        </w:rPr>
        <w:t>and practices.</w:t>
      </w:r>
      <w:r>
        <w:rPr>
          <w:spacing w:val="1"/>
          <w:w w:val="110"/>
        </w:rPr>
        <w:t xml:space="preserve"> </w:t>
      </w:r>
      <w:r>
        <w:rPr>
          <w:w w:val="110"/>
        </w:rPr>
        <w:t>Has conducted</w:t>
      </w:r>
      <w:r>
        <w:rPr>
          <w:spacing w:val="2"/>
          <w:w w:val="110"/>
        </w:rPr>
        <w:t xml:space="preserve"> </w:t>
      </w:r>
      <w:r>
        <w:rPr>
          <w:w w:val="110"/>
        </w:rPr>
        <w:t>safety</w:t>
      </w:r>
      <w:r>
        <w:rPr>
          <w:spacing w:val="1"/>
          <w:w w:val="110"/>
        </w:rPr>
        <w:t xml:space="preserve"> </w:t>
      </w:r>
      <w:r>
        <w:rPr>
          <w:w w:val="110"/>
        </w:rPr>
        <w:t>walk-</w:t>
      </w:r>
      <w:r>
        <w:rPr>
          <w:spacing w:val="1"/>
          <w:w w:val="110"/>
        </w:rPr>
        <w:t xml:space="preserve"> </w:t>
      </w:r>
      <w:r>
        <w:rPr>
          <w:w w:val="110"/>
        </w:rPr>
        <w:t>downs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participated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safety</w:t>
      </w:r>
      <w:r>
        <w:rPr>
          <w:spacing w:val="-2"/>
          <w:w w:val="110"/>
        </w:rPr>
        <w:t xml:space="preserve"> </w:t>
      </w:r>
      <w:r>
        <w:rPr>
          <w:w w:val="110"/>
        </w:rPr>
        <w:t>observation</w:t>
      </w:r>
      <w:r>
        <w:rPr>
          <w:spacing w:val="-2"/>
          <w:w w:val="110"/>
        </w:rPr>
        <w:t xml:space="preserve"> </w:t>
      </w:r>
      <w:r>
        <w:rPr>
          <w:w w:val="110"/>
        </w:rPr>
        <w:t>programs.</w:t>
      </w:r>
    </w:p>
    <w:p w:rsidR="004770E6" w:rsidRDefault="004770E6">
      <w:pPr>
        <w:pStyle w:val="BodyText"/>
        <w:spacing w:before="6"/>
        <w:rPr>
          <w:sz w:val="17"/>
        </w:rPr>
      </w:pPr>
    </w:p>
    <w:p w:rsidR="004770E6" w:rsidRDefault="00D06F8B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4770E6" w:rsidRDefault="004770E6">
      <w:pPr>
        <w:pStyle w:val="BodyText"/>
        <w:spacing w:before="8"/>
        <w:rPr>
          <w:b/>
          <w:sz w:val="34"/>
        </w:rPr>
      </w:pPr>
    </w:p>
    <w:p w:rsidR="004770E6" w:rsidRDefault="00D06F8B">
      <w:pPr>
        <w:pStyle w:val="BodyText"/>
        <w:ind w:left="230"/>
      </w:pPr>
      <w:bookmarkStart w:id="4" w:name="Microsoft_Office."/>
      <w:bookmarkEnd w:id="4"/>
      <w:r>
        <w:rPr>
          <w:w w:val="105"/>
        </w:rPr>
        <w:t>Microsoft</w:t>
      </w:r>
      <w:r>
        <w:rPr>
          <w:spacing w:val="30"/>
          <w:w w:val="105"/>
        </w:rPr>
        <w:t xml:space="preserve"> </w:t>
      </w:r>
      <w:r>
        <w:rPr>
          <w:w w:val="105"/>
        </w:rPr>
        <w:t>Office.</w:t>
      </w:r>
    </w:p>
    <w:p w:rsidR="004770E6" w:rsidRDefault="004770E6">
      <w:pPr>
        <w:pStyle w:val="BodyText"/>
        <w:spacing w:before="1"/>
        <w:rPr>
          <w:sz w:val="17"/>
        </w:rPr>
      </w:pPr>
    </w:p>
    <w:p w:rsidR="004770E6" w:rsidRDefault="00D06F8B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4770E6" w:rsidRDefault="00D06F8B">
      <w:pPr>
        <w:pStyle w:val="Heading2"/>
        <w:spacing w:before="202"/>
      </w:pPr>
      <w:bookmarkStart w:id="6" w:name="Safety_Officer_II"/>
      <w:bookmarkEnd w:id="6"/>
      <w:r>
        <w:rPr>
          <w:color w:val="5E4930"/>
          <w:w w:val="120"/>
        </w:rPr>
        <w:t>Safety</w:t>
      </w:r>
      <w:r>
        <w:rPr>
          <w:color w:val="5E4930"/>
          <w:spacing w:val="-2"/>
          <w:w w:val="120"/>
        </w:rPr>
        <w:t xml:space="preserve"> </w:t>
      </w:r>
      <w:r>
        <w:rPr>
          <w:color w:val="5E4930"/>
          <w:w w:val="120"/>
        </w:rPr>
        <w:t>Officer</w:t>
      </w:r>
      <w:r>
        <w:rPr>
          <w:color w:val="5E4930"/>
          <w:spacing w:val="-3"/>
          <w:w w:val="120"/>
        </w:rPr>
        <w:t xml:space="preserve"> </w:t>
      </w:r>
      <w:r>
        <w:rPr>
          <w:color w:val="5E4930"/>
          <w:w w:val="120"/>
        </w:rPr>
        <w:t>II</w:t>
      </w:r>
    </w:p>
    <w:p w:rsidR="004770E6" w:rsidRDefault="00D06F8B">
      <w:pPr>
        <w:spacing w:before="60"/>
        <w:ind w:left="255"/>
        <w:rPr>
          <w:sz w:val="20"/>
        </w:rPr>
      </w:pPr>
      <w:bookmarkStart w:id="7" w:name="Yearout_Industrial_-_2015_–_2019"/>
      <w:bookmarkEnd w:id="7"/>
      <w:proofErr w:type="spellStart"/>
      <w:r>
        <w:rPr>
          <w:b/>
          <w:w w:val="120"/>
          <w:position w:val="1"/>
          <w:sz w:val="20"/>
        </w:rPr>
        <w:t>Yearout</w:t>
      </w:r>
      <w:proofErr w:type="spellEnd"/>
      <w:r>
        <w:rPr>
          <w:b/>
          <w:spacing w:val="-3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Industrial</w:t>
      </w:r>
      <w:r>
        <w:rPr>
          <w:b/>
          <w:spacing w:val="-10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20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2015</w:t>
      </w:r>
      <w:r>
        <w:rPr>
          <w:spacing w:val="-9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8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2019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HSO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installation,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pipe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hangers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pipe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installation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welding.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Work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this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 required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strict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adherence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OSHA-based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guidelines.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925"/>
        <w:rPr>
          <w:sz w:val="20"/>
        </w:rPr>
      </w:pPr>
      <w:r>
        <w:rPr>
          <w:color w:val="333333"/>
          <w:w w:val="110"/>
          <w:sz w:val="20"/>
        </w:rPr>
        <w:t>Much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100%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fall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protection,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respirators,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confined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space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training.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Enforced WPP while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workers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all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crafts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coordinating work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activities.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165"/>
        <w:rPr>
          <w:sz w:val="20"/>
        </w:rPr>
      </w:pPr>
      <w:r>
        <w:rPr>
          <w:color w:val="333333"/>
          <w:w w:val="110"/>
          <w:sz w:val="20"/>
        </w:rPr>
        <w:t>Reviewed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approved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procurement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affected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assurance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regulations.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effective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implementation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WPP.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Ensured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workers,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facilities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during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activities.</w:t>
      </w:r>
    </w:p>
    <w:p w:rsidR="004770E6" w:rsidRDefault="004770E6">
      <w:pPr>
        <w:pStyle w:val="BodyText"/>
        <w:rPr>
          <w:sz w:val="24"/>
        </w:rPr>
      </w:pPr>
    </w:p>
    <w:p w:rsidR="004770E6" w:rsidRDefault="004770E6">
      <w:pPr>
        <w:pStyle w:val="BodyText"/>
        <w:spacing w:before="4"/>
        <w:rPr>
          <w:sz w:val="22"/>
        </w:rPr>
      </w:pPr>
    </w:p>
    <w:p w:rsidR="004770E6" w:rsidRDefault="00D06F8B">
      <w:pPr>
        <w:pStyle w:val="Heading2"/>
      </w:pPr>
      <w:bookmarkStart w:id="8" w:name="Safety_Officer"/>
      <w:bookmarkEnd w:id="8"/>
      <w:r>
        <w:rPr>
          <w:color w:val="5E4930"/>
          <w:w w:val="120"/>
        </w:rPr>
        <w:t>Safety</w:t>
      </w:r>
      <w:r>
        <w:rPr>
          <w:color w:val="5E4930"/>
          <w:spacing w:val="-17"/>
          <w:w w:val="120"/>
        </w:rPr>
        <w:t xml:space="preserve"> </w:t>
      </w:r>
      <w:r>
        <w:rPr>
          <w:color w:val="5E4930"/>
          <w:w w:val="120"/>
        </w:rPr>
        <w:t>Officer</w:t>
      </w:r>
    </w:p>
    <w:p w:rsidR="004770E6" w:rsidRDefault="00D06F8B">
      <w:pPr>
        <w:spacing w:before="59"/>
        <w:ind w:left="255"/>
        <w:rPr>
          <w:sz w:val="20"/>
        </w:rPr>
      </w:pPr>
      <w:bookmarkStart w:id="9" w:name="ABC_Corporation_-_2013_–_2015"/>
      <w:bookmarkEnd w:id="9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2013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2015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608"/>
        <w:rPr>
          <w:sz w:val="20"/>
        </w:rPr>
      </w:pPr>
      <w:r>
        <w:rPr>
          <w:color w:val="333333"/>
          <w:w w:val="110"/>
          <w:sz w:val="20"/>
        </w:rPr>
        <w:t>HSO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construction, installation,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testing of one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32-million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gallon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vault</w:t>
      </w:r>
      <w:r>
        <w:rPr>
          <w:color w:val="333333"/>
          <w:spacing w:val="1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( 375</w:t>
      </w:r>
      <w:proofErr w:type="gramEnd"/>
      <w:r>
        <w:rPr>
          <w:color w:val="333333"/>
          <w:w w:val="110"/>
          <w:sz w:val="20"/>
        </w:rPr>
        <w:t xml:space="preserve"> feet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wide,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43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feet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tall)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hold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low-level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radioactive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waste.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requires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excavation,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French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drain</w:t>
      </w:r>
      <w:r>
        <w:rPr>
          <w:color w:val="333333"/>
          <w:spacing w:val="-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installation,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mud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installation,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tank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erection,</w:t>
      </w:r>
    </w:p>
    <w:p w:rsidR="004770E6" w:rsidRDefault="00D06F8B">
      <w:pPr>
        <w:pStyle w:val="BodyText"/>
        <w:spacing w:before="16"/>
        <w:ind w:left="681" w:right="58"/>
      </w:pPr>
      <w:r>
        <w:rPr>
          <w:color w:val="333333"/>
          <w:w w:val="110"/>
        </w:rPr>
        <w:t xml:space="preserve">concrete form work, placement of over 20,000 cy of concrete, vault installation, </w:t>
      </w:r>
      <w:proofErr w:type="spellStart"/>
      <w:r>
        <w:rPr>
          <w:color w:val="333333"/>
          <w:w w:val="110"/>
        </w:rPr>
        <w:t>geosynthetic</w:t>
      </w:r>
      <w:proofErr w:type="spellEnd"/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0"/>
        </w:rPr>
        <w:t>liner installation, internal coating application, drain-water collection installation, backfilling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compacting,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grading,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seeding.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4"/>
        <w:rPr>
          <w:sz w:val="20"/>
        </w:rPr>
      </w:pPr>
      <w:r>
        <w:rPr>
          <w:color w:val="333333"/>
          <w:w w:val="110"/>
          <w:sz w:val="20"/>
        </w:rPr>
        <w:t>Work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this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 required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strict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adherence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OSHA-based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guidelines.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9" w:lineRule="auto"/>
        <w:ind w:left="681" w:right="925"/>
        <w:rPr>
          <w:sz w:val="20"/>
        </w:rPr>
      </w:pPr>
      <w:r>
        <w:rPr>
          <w:color w:val="333333"/>
          <w:w w:val="110"/>
          <w:sz w:val="20"/>
        </w:rPr>
        <w:t>Much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100%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fall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protection,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respirators,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confined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space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training.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Enforced WPP while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workers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all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crafts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coordinating work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activities.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165"/>
        <w:rPr>
          <w:sz w:val="20"/>
        </w:rPr>
      </w:pPr>
      <w:r>
        <w:rPr>
          <w:color w:val="333333"/>
          <w:w w:val="110"/>
          <w:sz w:val="20"/>
        </w:rPr>
        <w:t>Reviewed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approved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procurement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affected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assurance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regulations.</w:t>
      </w:r>
    </w:p>
    <w:p w:rsidR="004770E6" w:rsidRDefault="00D06F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effective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implementation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WPP.</w:t>
      </w:r>
    </w:p>
    <w:p w:rsidR="004770E6" w:rsidRDefault="004770E6">
      <w:pPr>
        <w:pStyle w:val="BodyText"/>
        <w:rPr>
          <w:sz w:val="24"/>
        </w:rPr>
      </w:pPr>
    </w:p>
    <w:p w:rsidR="004770E6" w:rsidRDefault="004770E6">
      <w:pPr>
        <w:pStyle w:val="BodyText"/>
        <w:rPr>
          <w:sz w:val="24"/>
        </w:rPr>
      </w:pPr>
    </w:p>
    <w:p w:rsidR="004770E6" w:rsidRDefault="00D06F8B">
      <w:pPr>
        <w:pStyle w:val="Heading1"/>
        <w:tabs>
          <w:tab w:val="left" w:pos="10175"/>
        </w:tabs>
        <w:spacing w:before="179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4770E6" w:rsidRDefault="004770E6">
      <w:pPr>
        <w:sectPr w:rsidR="004770E6">
          <w:type w:val="continuous"/>
          <w:pgSz w:w="12240" w:h="15840"/>
          <w:pgMar w:top="580" w:right="1080" w:bottom="600" w:left="880" w:header="720" w:footer="720" w:gutter="0"/>
          <w:cols w:space="720"/>
        </w:sectPr>
      </w:pPr>
    </w:p>
    <w:p w:rsidR="004770E6" w:rsidRDefault="004770E6">
      <w:pPr>
        <w:pStyle w:val="BodyText"/>
        <w:spacing w:before="2"/>
        <w:rPr>
          <w:b/>
          <w:sz w:val="17"/>
        </w:rPr>
      </w:pPr>
    </w:p>
    <w:sectPr w:rsidR="004770E6">
      <w:pgSz w:w="12240" w:h="15840"/>
      <w:pgMar w:top="1500" w:right="1080" w:bottom="600" w:left="880" w:header="0" w:footer="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04" w:rsidRDefault="00827104">
      <w:r>
        <w:separator/>
      </w:r>
    </w:p>
  </w:endnote>
  <w:endnote w:type="continuationSeparator" w:id="0">
    <w:p w:rsidR="00827104" w:rsidRDefault="008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E6" w:rsidRDefault="00827104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4770E6" w:rsidRDefault="004770E6">
                <w:pPr>
                  <w:spacing w:before="17"/>
                  <w:ind w:left="3655" w:hanging="363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04" w:rsidRDefault="00827104">
      <w:r>
        <w:separator/>
      </w:r>
    </w:p>
  </w:footnote>
  <w:footnote w:type="continuationSeparator" w:id="0">
    <w:p w:rsidR="00827104" w:rsidRDefault="0082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1E36"/>
    <w:multiLevelType w:val="hybridMultilevel"/>
    <w:tmpl w:val="837CA710"/>
    <w:lvl w:ilvl="0" w:tplc="87E0174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4B12587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88BACB64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496C0B7A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ABFC96B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0B18D36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96582F22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884EB7FA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9A24F2A4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70E6"/>
    <w:rsid w:val="00332E04"/>
    <w:rsid w:val="004770E6"/>
    <w:rsid w:val="00827104"/>
    <w:rsid w:val="008B16B6"/>
    <w:rsid w:val="00D0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1C4E069-AA82-4267-821C-143D6A0F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1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6B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B1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6B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2022-11-04T12:41:00Z</dcterms:created>
  <dcterms:modified xsi:type="dcterms:W3CDTF">2022-11-07T09:47:00Z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2019-08-07T00:00:00Z</vt:filetime>
  </property>
</Properties>
</file>