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A" w:rsidRDefault="008B394A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Storekeeper/Store</w:t>
      </w:r>
      <w:r>
        <w:rPr>
          <w:rFonts w:ascii="Georgia"/>
          <w:b/>
          <w:color w:val="006FBF"/>
          <w:spacing w:val="78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Executive</w:t>
      </w:r>
    </w:p>
    <w:p w:rsidR="00A742AA" w:rsidRDefault="008B394A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A742AA" w:rsidRDefault="008B394A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A742AA" w:rsidRDefault="008B394A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A742AA" w:rsidRDefault="008B394A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A742AA" w:rsidRDefault="00A742AA">
      <w:pPr>
        <w:jc w:val="right"/>
        <w:sectPr w:rsidR="00A742AA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985" w:space="1325"/>
            <w:col w:w="3830"/>
          </w:cols>
        </w:sectPr>
      </w:pPr>
    </w:p>
    <w:p w:rsidR="00A742AA" w:rsidRDefault="00A742AA">
      <w:pPr>
        <w:pStyle w:val="BodyText"/>
      </w:pPr>
    </w:p>
    <w:p w:rsidR="00A742AA" w:rsidRDefault="00A742AA">
      <w:pPr>
        <w:pStyle w:val="BodyText"/>
      </w:pPr>
    </w:p>
    <w:p w:rsidR="00A742AA" w:rsidRDefault="008B394A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A742AA" w:rsidRDefault="008B394A">
      <w:pPr>
        <w:pStyle w:val="BodyText"/>
        <w:spacing w:before="223" w:line="247" w:lineRule="auto"/>
        <w:ind w:left="255" w:right="143"/>
      </w:pPr>
      <w:bookmarkStart w:id="2" w:name="To_be_a_part_of_an_organization_that_giv"/>
      <w:bookmarkEnd w:id="2"/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part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an</w:t>
      </w:r>
      <w:r>
        <w:rPr>
          <w:spacing w:val="3"/>
          <w:w w:val="115"/>
        </w:rPr>
        <w:t xml:space="preserve"> </w:t>
      </w:r>
      <w:r>
        <w:rPr>
          <w:w w:val="115"/>
        </w:rPr>
        <w:t>organization</w:t>
      </w:r>
      <w:r>
        <w:rPr>
          <w:spacing w:val="3"/>
          <w:w w:val="115"/>
        </w:rPr>
        <w:t xml:space="preserve"> </w:t>
      </w:r>
      <w:r>
        <w:rPr>
          <w:w w:val="115"/>
        </w:rPr>
        <w:t>that</w:t>
      </w:r>
      <w:r>
        <w:rPr>
          <w:spacing w:val="3"/>
          <w:w w:val="115"/>
        </w:rPr>
        <w:t xml:space="preserve"> </w:t>
      </w:r>
      <w:r>
        <w:rPr>
          <w:w w:val="115"/>
        </w:rPr>
        <w:t>gives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challenges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opportunities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learn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update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knowledge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skills,</w:t>
      </w:r>
      <w:r>
        <w:rPr>
          <w:spacing w:val="-1"/>
          <w:w w:val="115"/>
        </w:rPr>
        <w:t xml:space="preserve"> </w:t>
      </w:r>
      <w:r>
        <w:rPr>
          <w:w w:val="115"/>
        </w:rPr>
        <w:t>which</w:t>
      </w:r>
      <w:r>
        <w:rPr>
          <w:spacing w:val="-1"/>
          <w:w w:val="115"/>
        </w:rPr>
        <w:t xml:space="preserve"> </w:t>
      </w:r>
      <w:r>
        <w:rPr>
          <w:w w:val="115"/>
        </w:rPr>
        <w:t>can</w:t>
      </w:r>
      <w:r>
        <w:rPr>
          <w:spacing w:val="-1"/>
          <w:w w:val="115"/>
        </w:rPr>
        <w:t xml:space="preserve"> </w:t>
      </w:r>
      <w:r>
        <w:rPr>
          <w:w w:val="115"/>
        </w:rPr>
        <w:t>be</w:t>
      </w:r>
      <w:r>
        <w:rPr>
          <w:spacing w:val="-1"/>
          <w:w w:val="115"/>
        </w:rPr>
        <w:t xml:space="preserve"> </w:t>
      </w:r>
      <w:r>
        <w:rPr>
          <w:w w:val="115"/>
        </w:rPr>
        <w:t>utilized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benefit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organization.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gain</w:t>
      </w:r>
      <w:r>
        <w:rPr>
          <w:spacing w:val="-1"/>
          <w:w w:val="115"/>
        </w:rPr>
        <w:t xml:space="preserve"> </w:t>
      </w:r>
      <w:proofErr w:type="spellStart"/>
      <w:r>
        <w:rPr>
          <w:w w:val="115"/>
        </w:rPr>
        <w:t>on­the­job</w:t>
      </w:r>
      <w:proofErr w:type="spellEnd"/>
      <w:r>
        <w:rPr>
          <w:spacing w:val="-1"/>
          <w:w w:val="115"/>
        </w:rPr>
        <w:t xml:space="preserve"> </w:t>
      </w:r>
      <w:r>
        <w:rPr>
          <w:w w:val="115"/>
        </w:rPr>
        <w:t>exposure</w:t>
      </w:r>
      <w:r>
        <w:rPr>
          <w:spacing w:val="-48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experience</w:t>
      </w:r>
      <w:r>
        <w:rPr>
          <w:spacing w:val="6"/>
          <w:w w:val="115"/>
        </w:rPr>
        <w:t xml:space="preserve"> </w:t>
      </w:r>
      <w:r>
        <w:rPr>
          <w:w w:val="115"/>
        </w:rPr>
        <w:t>by</w:t>
      </w:r>
      <w:r>
        <w:rPr>
          <w:spacing w:val="6"/>
          <w:w w:val="115"/>
        </w:rPr>
        <w:t xml:space="preserve"> </w:t>
      </w:r>
      <w:r>
        <w:rPr>
          <w:w w:val="115"/>
        </w:rPr>
        <w:t>joining</w:t>
      </w:r>
      <w:r>
        <w:rPr>
          <w:spacing w:val="7"/>
          <w:w w:val="115"/>
        </w:rPr>
        <w:t xml:space="preserve"> </w:t>
      </w:r>
      <w:r>
        <w:rPr>
          <w:w w:val="115"/>
        </w:rPr>
        <w:t>an</w:t>
      </w:r>
      <w:r>
        <w:rPr>
          <w:spacing w:val="6"/>
          <w:w w:val="115"/>
        </w:rPr>
        <w:t xml:space="preserve"> </w:t>
      </w:r>
      <w:r>
        <w:rPr>
          <w:w w:val="115"/>
        </w:rPr>
        <w:t>organization,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enhance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skill</w:t>
      </w:r>
      <w:r>
        <w:rPr>
          <w:spacing w:val="7"/>
          <w:w w:val="115"/>
        </w:rPr>
        <w:t xml:space="preserve"> </w:t>
      </w:r>
      <w:r>
        <w:rPr>
          <w:w w:val="115"/>
        </w:rPr>
        <w:t>through</w:t>
      </w:r>
      <w:r>
        <w:rPr>
          <w:spacing w:val="6"/>
          <w:w w:val="115"/>
        </w:rPr>
        <w:t xml:space="preserve"> </w:t>
      </w:r>
      <w:r>
        <w:rPr>
          <w:w w:val="115"/>
        </w:rPr>
        <w:t>systematic</w:t>
      </w:r>
      <w:r>
        <w:rPr>
          <w:spacing w:val="6"/>
          <w:w w:val="115"/>
        </w:rPr>
        <w:t xml:space="preserve"> </w:t>
      </w:r>
      <w:r>
        <w:rPr>
          <w:w w:val="115"/>
        </w:rPr>
        <w:t>practical</w:t>
      </w:r>
      <w:r>
        <w:rPr>
          <w:spacing w:val="1"/>
          <w:w w:val="115"/>
        </w:rPr>
        <w:t xml:space="preserve"> </w:t>
      </w:r>
      <w:r>
        <w:rPr>
          <w:w w:val="115"/>
        </w:rPr>
        <w:t>experience.</w:t>
      </w:r>
    </w:p>
    <w:p w:rsidR="00A742AA" w:rsidRDefault="00A742AA">
      <w:pPr>
        <w:pStyle w:val="BodyText"/>
        <w:rPr>
          <w:sz w:val="19"/>
        </w:rPr>
      </w:pPr>
    </w:p>
    <w:p w:rsidR="00A742AA" w:rsidRDefault="008B394A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A742AA" w:rsidRDefault="008B394A">
      <w:pPr>
        <w:pStyle w:val="BodyText"/>
        <w:spacing w:before="223"/>
        <w:ind w:left="274"/>
      </w:pPr>
      <w:bookmarkStart w:id="4" w:name="Warehousing,_Management,_Data_Entry,_Com"/>
      <w:bookmarkEnd w:id="4"/>
      <w:r>
        <w:rPr>
          <w:w w:val="115"/>
        </w:rPr>
        <w:t>Warehousing,</w:t>
      </w:r>
      <w:r>
        <w:rPr>
          <w:spacing w:val="14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4"/>
          <w:w w:val="115"/>
        </w:rPr>
        <w:t xml:space="preserve"> </w:t>
      </w:r>
      <w:r>
        <w:rPr>
          <w:w w:val="115"/>
        </w:rPr>
        <w:t>Data</w:t>
      </w:r>
      <w:r>
        <w:rPr>
          <w:spacing w:val="14"/>
          <w:w w:val="115"/>
        </w:rPr>
        <w:t xml:space="preserve"> </w:t>
      </w:r>
      <w:r>
        <w:rPr>
          <w:w w:val="115"/>
        </w:rPr>
        <w:t>Entry,</w:t>
      </w:r>
      <w:r>
        <w:rPr>
          <w:spacing w:val="14"/>
          <w:w w:val="115"/>
        </w:rPr>
        <w:t xml:space="preserve"> </w:t>
      </w:r>
      <w:r>
        <w:rPr>
          <w:w w:val="115"/>
        </w:rPr>
        <w:t>Communications,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Order</w:t>
      </w:r>
      <w:r>
        <w:rPr>
          <w:spacing w:val="14"/>
          <w:w w:val="115"/>
        </w:rPr>
        <w:t xml:space="preserve"> </w:t>
      </w:r>
      <w:r>
        <w:rPr>
          <w:w w:val="115"/>
        </w:rPr>
        <w:t>Processing.</w:t>
      </w:r>
    </w:p>
    <w:p w:rsidR="00A742AA" w:rsidRDefault="00A742AA">
      <w:pPr>
        <w:pStyle w:val="BodyText"/>
        <w:rPr>
          <w:sz w:val="24"/>
        </w:rPr>
      </w:pPr>
    </w:p>
    <w:p w:rsidR="00A742AA" w:rsidRDefault="00A742AA">
      <w:pPr>
        <w:pStyle w:val="BodyText"/>
        <w:spacing w:before="10"/>
        <w:rPr>
          <w:sz w:val="19"/>
        </w:rPr>
      </w:pPr>
    </w:p>
    <w:p w:rsidR="00A742AA" w:rsidRDefault="008B394A">
      <w:pPr>
        <w:pStyle w:val="Heading1"/>
        <w:tabs>
          <w:tab w:val="left" w:pos="10035"/>
        </w:tabs>
        <w:spacing w:before="1"/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A742AA" w:rsidRDefault="008B394A">
      <w:pPr>
        <w:pStyle w:val="Heading2"/>
        <w:spacing w:before="246"/>
      </w:pPr>
      <w:bookmarkStart w:id="6" w:name="Storekeeper/Store_Executive"/>
      <w:bookmarkEnd w:id="6"/>
      <w:r>
        <w:rPr>
          <w:color w:val="006FBF"/>
        </w:rPr>
        <w:t>Storekeeper/Store</w:t>
      </w:r>
      <w:r>
        <w:rPr>
          <w:color w:val="006FBF"/>
          <w:spacing w:val="84"/>
        </w:rPr>
        <w:t xml:space="preserve"> </w:t>
      </w:r>
      <w:r>
        <w:rPr>
          <w:color w:val="006FBF"/>
        </w:rPr>
        <w:t>Executive</w:t>
      </w:r>
    </w:p>
    <w:p w:rsidR="00A742AA" w:rsidRDefault="008B394A">
      <w:pPr>
        <w:spacing w:before="79"/>
        <w:ind w:left="255"/>
        <w:rPr>
          <w:sz w:val="20"/>
        </w:rPr>
      </w:pPr>
      <w:bookmarkStart w:id="7" w:name="University_Of_Illinois_-_2015_–_2019"/>
      <w:bookmarkEnd w:id="7"/>
      <w:r>
        <w:rPr>
          <w:rFonts w:ascii="Georgia" w:hAnsi="Georgia"/>
          <w:b/>
          <w:w w:val="105"/>
          <w:position w:val="1"/>
          <w:sz w:val="20"/>
        </w:rPr>
        <w:t>University</w:t>
      </w:r>
      <w:r>
        <w:rPr>
          <w:rFonts w:ascii="Georgia" w:hAnsi="Georgia"/>
          <w:b/>
          <w:spacing w:val="6"/>
          <w:w w:val="105"/>
          <w:position w:val="1"/>
          <w:sz w:val="20"/>
        </w:rPr>
        <w:t xml:space="preserve"> </w:t>
      </w:r>
      <w:proofErr w:type="gramStart"/>
      <w:r>
        <w:rPr>
          <w:rFonts w:ascii="Georgia" w:hAnsi="Georgia"/>
          <w:b/>
          <w:w w:val="105"/>
          <w:position w:val="1"/>
          <w:sz w:val="20"/>
        </w:rPr>
        <w:t>Of</w:t>
      </w:r>
      <w:proofErr w:type="gramEnd"/>
      <w:r>
        <w:rPr>
          <w:rFonts w:ascii="Georgia" w:hAnsi="Georgia"/>
          <w:b/>
          <w:spacing w:val="7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Illinois</w:t>
      </w:r>
      <w:r>
        <w:rPr>
          <w:rFonts w:ascii="Georgia" w:hAnsi="Georgia"/>
          <w:b/>
          <w:spacing w:val="15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2015</w:t>
      </w:r>
      <w:r>
        <w:rPr>
          <w:spacing w:val="10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2019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/>
        <w:rPr>
          <w:sz w:val="20"/>
        </w:rPr>
      </w:pPr>
      <w:r>
        <w:rPr>
          <w:w w:val="115"/>
          <w:sz w:val="20"/>
        </w:rPr>
        <w:t>Responsible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receiving,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loading/unloading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counting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stock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items.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Record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data;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counts,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grades,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weights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articles.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Check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incoming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orders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against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items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listed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requisitions,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invoices,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forms.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181"/>
        <w:rPr>
          <w:sz w:val="20"/>
        </w:rPr>
      </w:pPr>
      <w:r>
        <w:rPr>
          <w:w w:val="115"/>
          <w:sz w:val="20"/>
        </w:rPr>
        <w:t>Pack/unpacks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items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stocked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stockrooms,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warehouses,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storage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yards;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store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items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orderly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accessible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manner.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56" w:lineRule="auto"/>
        <w:ind w:left="681" w:right="153"/>
        <w:rPr>
          <w:sz w:val="20"/>
        </w:rPr>
      </w:pPr>
      <w:r>
        <w:rPr>
          <w:w w:val="115"/>
          <w:sz w:val="20"/>
        </w:rPr>
        <w:t>Responsible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storing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supplies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bins,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floor,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shelves,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depending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nature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articles,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location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position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convenient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removal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when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needed.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56" w:lineRule="auto"/>
        <w:ind w:left="681" w:right="373"/>
        <w:rPr>
          <w:sz w:val="20"/>
        </w:rPr>
      </w:pPr>
      <w:r>
        <w:rPr>
          <w:w w:val="115"/>
          <w:sz w:val="20"/>
        </w:rPr>
        <w:t>Periodically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verify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inventory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computations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accuracy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comparing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physical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counts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stock,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investigate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discrepancies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adjusts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errors.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56" w:lineRule="auto"/>
        <w:ind w:left="681" w:right="357"/>
        <w:rPr>
          <w:sz w:val="20"/>
        </w:rPr>
      </w:pPr>
      <w:r>
        <w:rPr>
          <w:w w:val="110"/>
          <w:sz w:val="20"/>
        </w:rPr>
        <w:t>Mark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stock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identifying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codes,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figures,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letters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required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identification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tags,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stamps,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electric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marking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tools,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labeling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equipment.</w:t>
      </w:r>
    </w:p>
    <w:p w:rsidR="00A742AA" w:rsidRDefault="00A742AA">
      <w:pPr>
        <w:pStyle w:val="BodyText"/>
        <w:rPr>
          <w:sz w:val="24"/>
        </w:rPr>
      </w:pPr>
    </w:p>
    <w:p w:rsidR="00A742AA" w:rsidRDefault="00A742AA">
      <w:pPr>
        <w:pStyle w:val="BodyText"/>
        <w:spacing w:before="6"/>
        <w:rPr>
          <w:sz w:val="19"/>
        </w:rPr>
      </w:pPr>
    </w:p>
    <w:p w:rsidR="00A742AA" w:rsidRDefault="008B394A">
      <w:pPr>
        <w:pStyle w:val="Heading2"/>
      </w:pPr>
      <w:bookmarkStart w:id="8" w:name="Storekeeper"/>
      <w:bookmarkEnd w:id="8"/>
      <w:r>
        <w:rPr>
          <w:color w:val="006FBF"/>
        </w:rPr>
        <w:t>Storekeeper</w:t>
      </w:r>
    </w:p>
    <w:p w:rsidR="00A742AA" w:rsidRDefault="008B394A">
      <w:pPr>
        <w:spacing w:before="103"/>
        <w:ind w:left="255"/>
        <w:rPr>
          <w:sz w:val="20"/>
        </w:rPr>
      </w:pPr>
      <w:bookmarkStart w:id="9" w:name="ABC_Corporation_-_2013_–_2015"/>
      <w:bookmarkEnd w:id="9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2013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2015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w w:val="115"/>
          <w:sz w:val="20"/>
        </w:rPr>
        <w:t>Maintained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accurate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inventory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aircraft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supplies.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Received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shipments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goods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several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departments.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0"/>
          <w:sz w:val="20"/>
        </w:rPr>
        <w:t>Utilized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communicate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diverse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environments.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Completed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specialized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training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inventory,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relations,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storeroom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procedures.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977"/>
        <w:rPr>
          <w:sz w:val="20"/>
        </w:rPr>
      </w:pPr>
      <w:r>
        <w:rPr>
          <w:w w:val="110"/>
          <w:sz w:val="20"/>
        </w:rPr>
        <w:t>Received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proofErr w:type="spellStart"/>
      <w:proofErr w:type="gramStart"/>
      <w:r>
        <w:rPr>
          <w:w w:val="110"/>
          <w:sz w:val="20"/>
        </w:rPr>
        <w:t>quot;Storeroom</w:t>
      </w:r>
      <w:proofErr w:type="spellEnd"/>
      <w:proofErr w:type="gramEnd"/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Month&amp;quot</w:t>
      </w:r>
      <w:proofErr w:type="spellEnd"/>
      <w:r>
        <w:rPr>
          <w:w w:val="110"/>
          <w:sz w:val="20"/>
        </w:rPr>
        <w:t>;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award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keeping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location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quantity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above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95%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accuracy.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3" w:lineRule="exact"/>
        <w:rPr>
          <w:sz w:val="20"/>
        </w:rPr>
      </w:pPr>
      <w:r>
        <w:rPr>
          <w:w w:val="115"/>
          <w:sz w:val="20"/>
        </w:rPr>
        <w:t>This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is Dummy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Description data, Replace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with job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description relevant 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your current role.</w:t>
      </w:r>
    </w:p>
    <w:p w:rsidR="00A742AA" w:rsidRDefault="008B394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This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is Dummy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Description data, Replace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with job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description relevant 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your current role.</w:t>
      </w:r>
    </w:p>
    <w:p w:rsidR="00A742AA" w:rsidRDefault="00A742AA">
      <w:pPr>
        <w:pStyle w:val="BodyText"/>
        <w:rPr>
          <w:sz w:val="24"/>
        </w:rPr>
      </w:pPr>
    </w:p>
    <w:p w:rsidR="00A742AA" w:rsidRDefault="00A742AA">
      <w:pPr>
        <w:pStyle w:val="BodyText"/>
        <w:spacing w:before="10"/>
        <w:rPr>
          <w:sz w:val="18"/>
        </w:rPr>
      </w:pPr>
    </w:p>
    <w:p w:rsidR="00A742AA" w:rsidRDefault="008B394A">
      <w:pPr>
        <w:pStyle w:val="Heading1"/>
        <w:tabs>
          <w:tab w:val="left" w:pos="10035"/>
        </w:tabs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A742AA" w:rsidRDefault="008B394A">
      <w:pPr>
        <w:pStyle w:val="BodyText"/>
        <w:spacing w:before="223"/>
        <w:ind w:left="681"/>
      </w:pPr>
      <w:r>
        <w:rPr>
          <w:w w:val="115"/>
        </w:rPr>
        <w:t>Diploma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2012</w:t>
      </w:r>
      <w:r>
        <w:rPr>
          <w:spacing w:val="7"/>
          <w:w w:val="115"/>
        </w:rPr>
        <w:t xml:space="preserve"> </w:t>
      </w:r>
      <w:r>
        <w:rPr>
          <w:w w:val="115"/>
        </w:rPr>
        <w:t>(Urbana</w:t>
      </w:r>
      <w:r>
        <w:rPr>
          <w:spacing w:val="7"/>
          <w:w w:val="115"/>
        </w:rPr>
        <w:t xml:space="preserve"> </w:t>
      </w:r>
      <w:r>
        <w:rPr>
          <w:w w:val="115"/>
        </w:rPr>
        <w:t>High</w:t>
      </w:r>
      <w:r>
        <w:rPr>
          <w:spacing w:val="7"/>
          <w:w w:val="115"/>
        </w:rPr>
        <w:t xml:space="preserve"> </w:t>
      </w:r>
      <w:r>
        <w:rPr>
          <w:w w:val="115"/>
        </w:rPr>
        <w:t>School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Urbana,</w:t>
      </w:r>
      <w:r>
        <w:rPr>
          <w:spacing w:val="7"/>
          <w:w w:val="115"/>
        </w:rPr>
        <w:t xml:space="preserve"> </w:t>
      </w:r>
      <w:r>
        <w:rPr>
          <w:w w:val="115"/>
        </w:rPr>
        <w:t>IL)</w:t>
      </w:r>
    </w:p>
    <w:p w:rsidR="00A742AA" w:rsidRDefault="00A742AA">
      <w:pPr>
        <w:pStyle w:val="BodyText"/>
        <w:rPr>
          <w:sz w:val="24"/>
        </w:rPr>
      </w:pPr>
    </w:p>
    <w:p w:rsidR="00A742AA" w:rsidRDefault="00A742AA">
      <w:pPr>
        <w:pStyle w:val="BodyText"/>
        <w:rPr>
          <w:sz w:val="24"/>
        </w:rPr>
      </w:pPr>
    </w:p>
    <w:p w:rsidR="00A742AA" w:rsidRDefault="00A742AA">
      <w:pPr>
        <w:pStyle w:val="BodyText"/>
        <w:rPr>
          <w:sz w:val="24"/>
        </w:rPr>
      </w:pPr>
    </w:p>
    <w:p w:rsidR="00A742AA" w:rsidRDefault="00A742AA">
      <w:pPr>
        <w:pStyle w:val="BodyText"/>
        <w:rPr>
          <w:sz w:val="24"/>
        </w:rPr>
      </w:pPr>
    </w:p>
    <w:p w:rsidR="00A742AA" w:rsidRDefault="00A742AA">
      <w:pPr>
        <w:pStyle w:val="BodyText"/>
        <w:rPr>
          <w:sz w:val="24"/>
        </w:rPr>
      </w:pPr>
    </w:p>
    <w:p w:rsidR="00A742AA" w:rsidRDefault="00A742AA">
      <w:pPr>
        <w:pStyle w:val="BodyText"/>
        <w:spacing w:before="2"/>
        <w:rPr>
          <w:sz w:val="35"/>
        </w:rPr>
      </w:pPr>
    </w:p>
    <w:p w:rsidR="00A742AA" w:rsidRDefault="00A742AA">
      <w:pPr>
        <w:ind w:left="1932"/>
        <w:rPr>
          <w:rFonts w:ascii="Georgia" w:hAnsi="Georgia"/>
          <w:b/>
          <w:sz w:val="16"/>
        </w:rPr>
      </w:pPr>
    </w:p>
    <w:sectPr w:rsidR="00A742AA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D35"/>
    <w:multiLevelType w:val="hybridMultilevel"/>
    <w:tmpl w:val="97E6F902"/>
    <w:lvl w:ilvl="0" w:tplc="6096C7A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B481CC2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A9FCDB66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9684BD6C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6DE671A2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F5102366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87FC76E0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C966DC8A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5656BA00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42AA"/>
    <w:rsid w:val="008B394A"/>
    <w:rsid w:val="00A742AA"/>
    <w:rsid w:val="00E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BAB40-4257-44C6-8520-CCDEA5B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2022-11-06T09:22:00Z</cp:lastPrinted>
  <dcterms:created xsi:type="dcterms:W3CDTF">2022-11-03T13:21:00Z</dcterms:created>
  <dcterms:modified xsi:type="dcterms:W3CDTF">2022-11-06T09:22:00Z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