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41" w:rsidRDefault="00A204C5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895441" w:rsidRDefault="00895441">
                    <w:pPr>
                      <w:rPr>
                        <w:sz w:val="26"/>
                      </w:rPr>
                    </w:pPr>
                  </w:p>
                  <w:p w:rsidR="00895441" w:rsidRDefault="00A204C5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895441" w:rsidRDefault="00A204C5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895441" w:rsidRDefault="00A204C5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895441" w:rsidRDefault="00A204C5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895441" w:rsidRDefault="002D3223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hyperlink r:id="rId7" w:history="1">
                      <w:r w:rsidRPr="001B5FB7">
                        <w:rPr>
                          <w:rStyle w:val="Hyperlink"/>
                          <w:w w:val="110"/>
                          <w:sz w:val="20"/>
                        </w:rPr>
                        <w:t>info@website.com</w:t>
                      </w:r>
                    </w:hyperlink>
                  </w:p>
                  <w:p w:rsidR="00895441" w:rsidRDefault="002D3223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8" w:history="1">
                      <w:r w:rsidRPr="001B5FB7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895441" w:rsidRDefault="00895441">
                    <w:pPr>
                      <w:rPr>
                        <w:b/>
                      </w:rPr>
                    </w:pPr>
                  </w:p>
                  <w:p w:rsidR="00895441" w:rsidRDefault="00895441">
                    <w:pPr>
                      <w:rPr>
                        <w:b/>
                      </w:rPr>
                    </w:pPr>
                  </w:p>
                  <w:p w:rsidR="00895441" w:rsidRDefault="00895441">
                    <w:pPr>
                      <w:rPr>
                        <w:b/>
                        <w:sz w:val="17"/>
                      </w:rPr>
                    </w:pPr>
                  </w:p>
                  <w:p w:rsidR="00895441" w:rsidRDefault="00A204C5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895441" w:rsidRDefault="00A204C5">
                    <w:pPr>
                      <w:spacing w:before="129" w:line="276" w:lineRule="auto"/>
                      <w:ind w:left="146" w:right="14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Pharmacist,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Customer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Service,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Dependable,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Flexible, Teamwork,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Detail</w:t>
                    </w:r>
                    <w:r>
                      <w:rPr>
                        <w:spacing w:val="-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Oriented,</w:t>
                    </w:r>
                    <w:r>
                      <w:rPr>
                        <w:spacing w:val="-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Effective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Communication,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Employee Relations,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Decision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Making,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Fast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Learner, HIPAA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Compliance,</w:t>
                    </w:r>
                    <w:r>
                      <w:rPr>
                        <w:spacing w:val="-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Retail,</w:t>
                    </w:r>
                    <w:r>
                      <w:rPr>
                        <w:spacing w:val="-1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Team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Player,</w:t>
                    </w:r>
                    <w:r>
                      <w:rPr>
                        <w:spacing w:val="-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PDX</w:t>
                    </w:r>
                  </w:p>
                  <w:p w:rsidR="00895441" w:rsidRDefault="00895441"/>
                  <w:p w:rsidR="00895441" w:rsidRDefault="00895441">
                    <w:pPr>
                      <w:spacing w:before="10"/>
                      <w:rPr>
                        <w:sz w:val="23"/>
                      </w:rPr>
                    </w:pPr>
                  </w:p>
                  <w:p w:rsidR="00895441" w:rsidRDefault="00A204C5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895441" w:rsidRDefault="00A204C5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895441" w:rsidRDefault="00895441"/>
                  <w:p w:rsidR="00895441" w:rsidRDefault="00895441">
                    <w:pPr>
                      <w:spacing w:before="2"/>
                      <w:rPr>
                        <w:sz w:val="23"/>
                      </w:rPr>
                    </w:pPr>
                  </w:p>
                  <w:p w:rsidR="00895441" w:rsidRDefault="00A204C5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895441" w:rsidRDefault="00A204C5">
                    <w:pPr>
                      <w:spacing w:before="160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895441" w:rsidRDefault="00895441"/>
                  <w:p w:rsidR="00895441" w:rsidRDefault="00895441"/>
                  <w:p w:rsidR="00895441" w:rsidRDefault="00A204C5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895441" w:rsidRDefault="00A204C5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895441" w:rsidRDefault="00A204C5">
                    <w:pPr>
                      <w:spacing w:before="2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95441" w:rsidRDefault="00A204C5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895441" w:rsidRDefault="00A204C5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Lead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Pharmacist</w:t>
      </w:r>
    </w:p>
    <w:p w:rsidR="00895441" w:rsidRDefault="00895441">
      <w:pPr>
        <w:pStyle w:val="BodyText"/>
        <w:spacing w:before="1"/>
        <w:rPr>
          <w:rFonts w:ascii="Palatino Linotype"/>
          <w:b/>
          <w:i/>
          <w:sz w:val="59"/>
        </w:rPr>
      </w:pPr>
      <w:bookmarkStart w:id="0" w:name="_GoBack"/>
      <w:bookmarkEnd w:id="0"/>
    </w:p>
    <w:p w:rsidR="00895441" w:rsidRDefault="00A204C5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895441" w:rsidRDefault="00A204C5">
      <w:pPr>
        <w:pStyle w:val="BodyText"/>
        <w:spacing w:before="123"/>
        <w:ind w:left="470" w:right="3404"/>
      </w:pPr>
      <w:r>
        <w:rPr>
          <w:color w:val="1A1B10"/>
          <w:w w:val="110"/>
        </w:rPr>
        <w:t>Consummate</w:t>
      </w:r>
      <w:r>
        <w:rPr>
          <w:color w:val="1A1B10"/>
          <w:spacing w:val="19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9"/>
          <w:w w:val="110"/>
        </w:rPr>
        <w:t xml:space="preserve"> </w:t>
      </w:r>
      <w:r>
        <w:rPr>
          <w:color w:val="1A1B10"/>
          <w:w w:val="110"/>
        </w:rPr>
        <w:t>customer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focused</w:t>
      </w:r>
      <w:r>
        <w:rPr>
          <w:color w:val="1A1B10"/>
          <w:spacing w:val="17"/>
          <w:w w:val="110"/>
        </w:rPr>
        <w:t xml:space="preserve"> </w:t>
      </w:r>
      <w:r>
        <w:rPr>
          <w:color w:val="1A1B10"/>
          <w:w w:val="110"/>
        </w:rPr>
        <w:t>Lead</w:t>
      </w:r>
      <w:r>
        <w:rPr>
          <w:color w:val="1A1B10"/>
          <w:spacing w:val="17"/>
          <w:w w:val="110"/>
        </w:rPr>
        <w:t xml:space="preserve"> </w:t>
      </w:r>
      <w:r>
        <w:rPr>
          <w:color w:val="1A1B10"/>
          <w:w w:val="110"/>
        </w:rPr>
        <w:t>Pharmacist</w:t>
      </w:r>
      <w:r>
        <w:rPr>
          <w:color w:val="1A1B10"/>
          <w:spacing w:val="19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19"/>
          <w:w w:val="110"/>
        </w:rPr>
        <w:t xml:space="preserve"> </w:t>
      </w:r>
      <w:r>
        <w:rPr>
          <w:color w:val="1A1B10"/>
          <w:w w:val="110"/>
        </w:rPr>
        <w:t>comprehensive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experience in delivering top-notch pharmacy services in retail,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pharmaceutical</w:t>
      </w:r>
      <w:r>
        <w:rPr>
          <w:color w:val="1A1B10"/>
          <w:spacing w:val="1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healthcare</w:t>
      </w:r>
      <w:r>
        <w:rPr>
          <w:color w:val="1A1B10"/>
          <w:spacing w:val="18"/>
          <w:w w:val="110"/>
        </w:rPr>
        <w:t xml:space="preserve"> </w:t>
      </w:r>
      <w:r>
        <w:rPr>
          <w:color w:val="1A1B10"/>
          <w:w w:val="110"/>
        </w:rPr>
        <w:t>industries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across</w:t>
      </w:r>
      <w:r>
        <w:rPr>
          <w:color w:val="1A1B10"/>
          <w:spacing w:val="19"/>
          <w:w w:val="110"/>
        </w:rPr>
        <w:t xml:space="preserve"> </w:t>
      </w:r>
      <w:r>
        <w:rPr>
          <w:color w:val="1A1B10"/>
          <w:w w:val="110"/>
        </w:rPr>
        <w:t>leading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pharmacy</w:t>
      </w:r>
      <w:r>
        <w:rPr>
          <w:color w:val="1A1B10"/>
          <w:spacing w:val="16"/>
          <w:w w:val="110"/>
        </w:rPr>
        <w:t xml:space="preserve"> </w:t>
      </w:r>
      <w:r>
        <w:rPr>
          <w:color w:val="1A1B10"/>
          <w:w w:val="110"/>
        </w:rPr>
        <w:t>chains.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Instrumental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at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generating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policies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ensure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compliance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drug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utilization review standards and exceptional patient</w:t>
      </w:r>
      <w:r>
        <w:rPr>
          <w:color w:val="1A1B10"/>
          <w:w w:val="110"/>
        </w:rPr>
        <w:t xml:space="preserve"> outcomes. Talented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manager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coach-oriented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supervisory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concentration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goal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facilitating a solid team mindset and enhancing productivity. Contribute to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successful, well-run pharmacies with the exceptional work ethic 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customer service abilities, communicate effectively with patients, medical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pharmacy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staff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on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all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levels.</w:t>
      </w:r>
    </w:p>
    <w:p w:rsidR="00895441" w:rsidRDefault="00895441">
      <w:pPr>
        <w:pStyle w:val="BodyText"/>
        <w:rPr>
          <w:sz w:val="31"/>
        </w:rPr>
      </w:pPr>
    </w:p>
    <w:p w:rsidR="00895441" w:rsidRDefault="00A204C5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895441" w:rsidRDefault="00A204C5">
      <w:pPr>
        <w:pStyle w:val="Heading2"/>
        <w:spacing w:before="201"/>
      </w:pPr>
      <w:r>
        <w:rPr>
          <w:color w:val="9C3131"/>
          <w:w w:val="120"/>
        </w:rPr>
        <w:t>Lead</w:t>
      </w:r>
      <w:r>
        <w:rPr>
          <w:color w:val="9C3131"/>
          <w:spacing w:val="-16"/>
          <w:w w:val="120"/>
        </w:rPr>
        <w:t xml:space="preserve"> </w:t>
      </w:r>
      <w:r>
        <w:rPr>
          <w:color w:val="9C3131"/>
          <w:w w:val="120"/>
        </w:rPr>
        <w:t>Pharmacist</w:t>
      </w:r>
    </w:p>
    <w:p w:rsidR="00895441" w:rsidRDefault="00A204C5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January</w:t>
      </w:r>
      <w:r>
        <w:rPr>
          <w:spacing w:val="-11"/>
          <w:w w:val="120"/>
        </w:rPr>
        <w:t xml:space="preserve"> </w:t>
      </w:r>
      <w:r>
        <w:rPr>
          <w:w w:val="120"/>
        </w:rPr>
        <w:t>2015</w:t>
      </w:r>
      <w:r>
        <w:rPr>
          <w:spacing w:val="-11"/>
          <w:w w:val="120"/>
        </w:rPr>
        <w:t xml:space="preserve"> </w:t>
      </w:r>
      <w:r>
        <w:rPr>
          <w:w w:val="120"/>
        </w:rPr>
        <w:t>–</w:t>
      </w:r>
      <w:r>
        <w:rPr>
          <w:spacing w:val="-12"/>
          <w:w w:val="120"/>
        </w:rPr>
        <w:t xml:space="preserve"> </w:t>
      </w:r>
      <w:r>
        <w:rPr>
          <w:w w:val="120"/>
        </w:rPr>
        <w:t>November</w:t>
      </w:r>
      <w:r>
        <w:rPr>
          <w:spacing w:val="-13"/>
          <w:w w:val="120"/>
        </w:rPr>
        <w:t xml:space="preserve"> </w:t>
      </w:r>
      <w:r>
        <w:rPr>
          <w:w w:val="120"/>
        </w:rPr>
        <w:t>2016</w:t>
      </w:r>
    </w:p>
    <w:p w:rsidR="00895441" w:rsidRDefault="00A204C5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895441" w:rsidRDefault="00A204C5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645"/>
        <w:rPr>
          <w:sz w:val="20"/>
        </w:rPr>
      </w:pPr>
      <w:r>
        <w:rPr>
          <w:w w:val="110"/>
          <w:sz w:val="20"/>
        </w:rPr>
        <w:t>Consistently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increased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productivity,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safeguard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regulatory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compliance,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foster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relationships with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 local community, staff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members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administration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smoothly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run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pharmacy.</w:t>
      </w:r>
    </w:p>
    <w:p w:rsidR="00895441" w:rsidRDefault="00A204C5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87"/>
        <w:rPr>
          <w:sz w:val="20"/>
        </w:rPr>
      </w:pPr>
      <w:r>
        <w:rPr>
          <w:w w:val="110"/>
          <w:sz w:val="20"/>
        </w:rPr>
        <w:t>Successfully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developed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solutions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achieve</w:t>
      </w:r>
      <w:r>
        <w:rPr>
          <w:spacing w:val="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companys</w:t>
      </w:r>
      <w:proofErr w:type="spellEnd"/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long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short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term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goals,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while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ensuring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compliance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line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companys</w:t>
      </w:r>
      <w:proofErr w:type="spellEnd"/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established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standards.</w:t>
      </w:r>
    </w:p>
    <w:p w:rsidR="00895441" w:rsidRDefault="00A204C5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44"/>
        <w:rPr>
          <w:sz w:val="20"/>
        </w:rPr>
      </w:pPr>
      <w:r>
        <w:rPr>
          <w:w w:val="110"/>
          <w:sz w:val="20"/>
        </w:rPr>
        <w:t>Actively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involved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medication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therapy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aim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optimize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drug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therapy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improve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therapeutic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outcomes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patients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enhance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outcomes,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resulted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increasing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star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ratings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which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improve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overall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reimbursements rate.</w:t>
      </w:r>
    </w:p>
    <w:p w:rsidR="00895441" w:rsidRDefault="00A204C5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57"/>
        <w:rPr>
          <w:sz w:val="20"/>
        </w:rPr>
      </w:pPr>
      <w:r>
        <w:rPr>
          <w:w w:val="110"/>
          <w:sz w:val="20"/>
        </w:rPr>
        <w:t>Liaised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healthcare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professionals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insurance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companies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regarding patient care and proper medication, as well as fill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prescriptions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high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volume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pharmacy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significantly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with/serve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over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500 customers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basis.</w:t>
      </w:r>
    </w:p>
    <w:p w:rsidR="00895441" w:rsidRDefault="00A204C5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46"/>
        <w:rPr>
          <w:sz w:val="20"/>
        </w:rPr>
      </w:pPr>
      <w:r>
        <w:rPr>
          <w:w w:val="110"/>
          <w:sz w:val="20"/>
        </w:rPr>
        <w:t>Expertly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handled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boost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overall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workflow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20%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positioning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pharmacy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technicians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strategic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command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centers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based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flow.</w:t>
      </w:r>
    </w:p>
    <w:p w:rsidR="00895441" w:rsidRDefault="00A204C5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47"/>
        <w:rPr>
          <w:sz w:val="20"/>
        </w:rPr>
      </w:pPr>
      <w:r>
        <w:rPr>
          <w:w w:val="110"/>
          <w:sz w:val="20"/>
        </w:rPr>
        <w:t>Carried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managerial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operational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responsibilities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highest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according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standards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absence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management.</w:t>
      </w:r>
    </w:p>
    <w:p w:rsidR="00895441" w:rsidRDefault="00A204C5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450"/>
        <w:rPr>
          <w:sz w:val="20"/>
        </w:rPr>
      </w:pPr>
      <w:r>
        <w:rPr>
          <w:w w:val="110"/>
          <w:sz w:val="20"/>
        </w:rPr>
        <w:t>Collaborated with third-party interpreters and potential decision makers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maximize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communication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 patrons.</w:t>
      </w:r>
    </w:p>
    <w:p w:rsidR="00895441" w:rsidRDefault="00895441">
      <w:pPr>
        <w:pStyle w:val="BodyText"/>
        <w:spacing w:before="7"/>
        <w:rPr>
          <w:sz w:val="26"/>
        </w:rPr>
      </w:pPr>
    </w:p>
    <w:p w:rsidR="00895441" w:rsidRDefault="00A204C5">
      <w:pPr>
        <w:pStyle w:val="Heading2"/>
      </w:pPr>
      <w:r>
        <w:rPr>
          <w:color w:val="9C3131"/>
          <w:w w:val="120"/>
        </w:rPr>
        <w:t>Lead</w:t>
      </w:r>
      <w:r>
        <w:rPr>
          <w:color w:val="9C3131"/>
          <w:spacing w:val="-16"/>
          <w:w w:val="120"/>
        </w:rPr>
        <w:t xml:space="preserve"> </w:t>
      </w:r>
      <w:r>
        <w:rPr>
          <w:color w:val="9C3131"/>
          <w:w w:val="120"/>
        </w:rPr>
        <w:t>Pharmacist</w:t>
      </w:r>
    </w:p>
    <w:p w:rsidR="00895441" w:rsidRDefault="00A204C5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</w:r>
      <w:r>
        <w:rPr>
          <w:w w:val="115"/>
        </w:rPr>
        <w:t>June</w:t>
      </w:r>
      <w:r>
        <w:rPr>
          <w:spacing w:val="-5"/>
          <w:w w:val="115"/>
        </w:rPr>
        <w:t xml:space="preserve"> </w:t>
      </w:r>
      <w:r>
        <w:rPr>
          <w:w w:val="115"/>
        </w:rPr>
        <w:t>1991</w:t>
      </w:r>
      <w:r>
        <w:rPr>
          <w:spacing w:val="-6"/>
          <w:w w:val="115"/>
        </w:rPr>
        <w:t xml:space="preserve"> </w:t>
      </w:r>
      <w:r>
        <w:rPr>
          <w:w w:val="115"/>
        </w:rPr>
        <w:t>–</w:t>
      </w:r>
      <w:r>
        <w:rPr>
          <w:spacing w:val="-5"/>
          <w:w w:val="115"/>
        </w:rPr>
        <w:t xml:space="preserve"> </w:t>
      </w:r>
      <w:r>
        <w:rPr>
          <w:w w:val="115"/>
        </w:rPr>
        <w:t>July</w:t>
      </w:r>
      <w:r>
        <w:rPr>
          <w:spacing w:val="-5"/>
          <w:w w:val="115"/>
        </w:rPr>
        <w:t xml:space="preserve"> </w:t>
      </w:r>
      <w:r>
        <w:rPr>
          <w:w w:val="115"/>
        </w:rPr>
        <w:t>2014</w:t>
      </w:r>
    </w:p>
    <w:p w:rsidR="00895441" w:rsidRDefault="00A204C5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895441" w:rsidRDefault="00A204C5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569"/>
        <w:rPr>
          <w:sz w:val="20"/>
        </w:rPr>
      </w:pPr>
      <w:r>
        <w:rPr>
          <w:w w:val="110"/>
          <w:sz w:val="20"/>
        </w:rPr>
        <w:t>Implemented direct patient care programs, including but not limited to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Medication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Therapy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programs,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Immunization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Services,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Payer 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Pharma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Adherence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Clinical Programs.</w:t>
      </w:r>
    </w:p>
    <w:p w:rsidR="00895441" w:rsidRDefault="00A204C5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65"/>
        <w:rPr>
          <w:sz w:val="20"/>
        </w:rPr>
      </w:pPr>
      <w:r>
        <w:rPr>
          <w:w w:val="110"/>
          <w:sz w:val="20"/>
        </w:rPr>
        <w:t>Drove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execution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multiple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business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plans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business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needs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being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met.</w:t>
      </w:r>
    </w:p>
    <w:p w:rsidR="00895441" w:rsidRDefault="00A204C5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Drove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compliance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continuous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improvement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delivery</w:t>
      </w:r>
    </w:p>
    <w:p w:rsidR="00895441" w:rsidRDefault="00895441">
      <w:pPr>
        <w:rPr>
          <w:sz w:val="20"/>
        </w:rPr>
        <w:sectPr w:rsidR="00895441">
          <w:footerReference w:type="default" r:id="rId9"/>
          <w:type w:val="continuous"/>
          <w:pgSz w:w="11900" w:h="16840"/>
          <w:pgMar w:top="100" w:right="120" w:bottom="340" w:left="280" w:header="720" w:footer="145" w:gutter="0"/>
          <w:pgNumType w:start="1"/>
          <w:cols w:space="720"/>
        </w:sectPr>
      </w:pPr>
    </w:p>
    <w:p w:rsidR="00895441" w:rsidRDefault="00A204C5">
      <w:pPr>
        <w:pStyle w:val="BodyText"/>
        <w:spacing w:before="80" w:line="297" w:lineRule="auto"/>
        <w:ind w:left="834" w:right="3404"/>
      </w:pPr>
      <w:r>
        <w:rPr>
          <w:w w:val="110"/>
        </w:rPr>
        <w:lastRenderedPageBreak/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clinical</w:t>
      </w:r>
      <w:r>
        <w:rPr>
          <w:spacing w:val="7"/>
          <w:w w:val="110"/>
        </w:rPr>
        <w:t xml:space="preserve"> </w:t>
      </w:r>
      <w:r>
        <w:rPr>
          <w:w w:val="110"/>
        </w:rPr>
        <w:t>pharmacy</w:t>
      </w:r>
      <w:r>
        <w:rPr>
          <w:spacing w:val="6"/>
          <w:w w:val="110"/>
        </w:rPr>
        <w:t xml:space="preserve"> </w:t>
      </w:r>
      <w:r>
        <w:rPr>
          <w:w w:val="110"/>
        </w:rPr>
        <w:t>patient</w:t>
      </w:r>
      <w:r>
        <w:rPr>
          <w:spacing w:val="7"/>
          <w:w w:val="110"/>
        </w:rPr>
        <w:t xml:space="preserve"> </w:t>
      </w:r>
      <w:r>
        <w:rPr>
          <w:w w:val="110"/>
        </w:rPr>
        <w:t>care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services</w:t>
      </w:r>
      <w:r>
        <w:rPr>
          <w:spacing w:val="7"/>
          <w:w w:val="110"/>
        </w:rPr>
        <w:t xml:space="preserve"> </w:t>
      </w:r>
      <w:r>
        <w:rPr>
          <w:w w:val="110"/>
        </w:rPr>
        <w:t>by</w:t>
      </w:r>
      <w:r>
        <w:rPr>
          <w:spacing w:val="8"/>
          <w:w w:val="110"/>
        </w:rPr>
        <w:t xml:space="preserve"> </w:t>
      </w:r>
      <w:r>
        <w:rPr>
          <w:w w:val="110"/>
        </w:rPr>
        <w:t>studying,</w:t>
      </w:r>
      <w:r>
        <w:rPr>
          <w:spacing w:val="7"/>
          <w:w w:val="110"/>
        </w:rPr>
        <w:t xml:space="preserve"> </w:t>
      </w:r>
      <w:r>
        <w:rPr>
          <w:w w:val="110"/>
        </w:rPr>
        <w:t>evaluating,</w:t>
      </w:r>
      <w:r>
        <w:rPr>
          <w:spacing w:val="-64"/>
          <w:w w:val="110"/>
        </w:rPr>
        <w:t xml:space="preserve"> </w:t>
      </w:r>
      <w:r>
        <w:rPr>
          <w:w w:val="115"/>
        </w:rPr>
        <w:t>and re-designing processes, monitoring and analyzing results; and</w:t>
      </w:r>
      <w:r>
        <w:rPr>
          <w:spacing w:val="1"/>
          <w:w w:val="115"/>
        </w:rPr>
        <w:t xml:space="preserve"> </w:t>
      </w:r>
      <w:r>
        <w:rPr>
          <w:w w:val="115"/>
        </w:rPr>
        <w:t>implementing</w:t>
      </w:r>
      <w:r>
        <w:rPr>
          <w:spacing w:val="-6"/>
          <w:w w:val="115"/>
        </w:rPr>
        <w:t xml:space="preserve"> </w:t>
      </w:r>
      <w:r>
        <w:rPr>
          <w:w w:val="115"/>
        </w:rPr>
        <w:t>changes.</w:t>
      </w:r>
    </w:p>
    <w:p w:rsidR="00895441" w:rsidRDefault="00A204C5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88"/>
        <w:rPr>
          <w:sz w:val="20"/>
        </w:rPr>
      </w:pPr>
      <w:r>
        <w:rPr>
          <w:w w:val="110"/>
          <w:sz w:val="20"/>
        </w:rPr>
        <w:t>Helped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area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Pharmacies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adhere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regulatory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compliance,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standard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operating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procedures, 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FDA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regulations.</w:t>
      </w:r>
    </w:p>
    <w:p w:rsidR="00895441" w:rsidRDefault="00A204C5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80"/>
        <w:rPr>
          <w:sz w:val="20"/>
        </w:rPr>
      </w:pPr>
      <w:r>
        <w:rPr>
          <w:w w:val="110"/>
          <w:sz w:val="20"/>
        </w:rPr>
        <w:t>Drove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regional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pharmacy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financial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performance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aligning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business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strategies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financial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goals.</w:t>
      </w:r>
    </w:p>
    <w:p w:rsidR="00895441" w:rsidRDefault="00A204C5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09"/>
        <w:rPr>
          <w:sz w:val="20"/>
        </w:rPr>
      </w:pPr>
      <w:r>
        <w:rPr>
          <w:w w:val="110"/>
          <w:sz w:val="20"/>
        </w:rPr>
        <w:t>Implemented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executed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patient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intervention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pharmacy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programs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maximize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financial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performance.</w:t>
      </w:r>
    </w:p>
    <w:p w:rsidR="00895441" w:rsidRDefault="00A204C5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895441" w:rsidRDefault="00895441">
      <w:pPr>
        <w:pStyle w:val="BodyText"/>
        <w:rPr>
          <w:sz w:val="22"/>
        </w:rPr>
      </w:pPr>
    </w:p>
    <w:p w:rsidR="00895441" w:rsidRDefault="00895441">
      <w:pPr>
        <w:pStyle w:val="BodyText"/>
        <w:rPr>
          <w:sz w:val="22"/>
        </w:rPr>
      </w:pPr>
    </w:p>
    <w:p w:rsidR="00895441" w:rsidRDefault="00895441">
      <w:pPr>
        <w:pStyle w:val="BodyText"/>
        <w:rPr>
          <w:sz w:val="22"/>
        </w:rPr>
      </w:pPr>
    </w:p>
    <w:p w:rsidR="00895441" w:rsidRDefault="00895441">
      <w:pPr>
        <w:pStyle w:val="BodyText"/>
        <w:rPr>
          <w:sz w:val="22"/>
        </w:rPr>
      </w:pPr>
    </w:p>
    <w:p w:rsidR="00895441" w:rsidRDefault="00895441">
      <w:pPr>
        <w:pStyle w:val="BodyText"/>
        <w:rPr>
          <w:sz w:val="22"/>
        </w:rPr>
      </w:pPr>
    </w:p>
    <w:p w:rsidR="00895441" w:rsidRDefault="00895441">
      <w:pPr>
        <w:pStyle w:val="BodyText"/>
        <w:rPr>
          <w:sz w:val="22"/>
        </w:rPr>
      </w:pPr>
    </w:p>
    <w:p w:rsidR="00895441" w:rsidRDefault="00895441">
      <w:pPr>
        <w:pStyle w:val="BodyText"/>
        <w:rPr>
          <w:sz w:val="22"/>
        </w:rPr>
      </w:pPr>
    </w:p>
    <w:p w:rsidR="00895441" w:rsidRDefault="00895441">
      <w:pPr>
        <w:pStyle w:val="BodyText"/>
        <w:rPr>
          <w:sz w:val="22"/>
        </w:rPr>
      </w:pPr>
    </w:p>
    <w:p w:rsidR="00895441" w:rsidRDefault="00895441">
      <w:pPr>
        <w:pStyle w:val="BodyText"/>
        <w:rPr>
          <w:sz w:val="22"/>
        </w:rPr>
      </w:pPr>
    </w:p>
    <w:p w:rsidR="00895441" w:rsidRDefault="00895441">
      <w:pPr>
        <w:pStyle w:val="BodyText"/>
        <w:rPr>
          <w:sz w:val="22"/>
        </w:rPr>
      </w:pPr>
    </w:p>
    <w:p w:rsidR="00895441" w:rsidRDefault="00895441">
      <w:pPr>
        <w:pStyle w:val="BodyText"/>
        <w:spacing w:before="5"/>
        <w:rPr>
          <w:sz w:val="26"/>
        </w:rPr>
      </w:pPr>
    </w:p>
    <w:p w:rsidR="00895441" w:rsidRDefault="00A204C5">
      <w:pPr>
        <w:ind w:left="113"/>
        <w:rPr>
          <w:b/>
        </w:rPr>
      </w:pPr>
      <w:r>
        <w:rPr>
          <w:b/>
          <w:w w:val="120"/>
        </w:rPr>
        <w:t>Education</w:t>
      </w:r>
    </w:p>
    <w:p w:rsidR="00895441" w:rsidRDefault="00A204C5">
      <w:pPr>
        <w:spacing w:before="129"/>
        <w:ind w:left="113" w:right="3404" w:firstLine="356"/>
      </w:pPr>
      <w:r>
        <w:rPr>
          <w:spacing w:val="-1"/>
          <w:w w:val="115"/>
        </w:rPr>
        <w:t>Bachelor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Pharmacy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Degree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Pharmacy</w:t>
      </w:r>
      <w:r>
        <w:rPr>
          <w:spacing w:val="-16"/>
          <w:w w:val="115"/>
        </w:rPr>
        <w:t xml:space="preserve"> </w:t>
      </w:r>
      <w:r>
        <w:rPr>
          <w:w w:val="115"/>
        </w:rPr>
        <w:t>-</w:t>
      </w:r>
      <w:r>
        <w:rPr>
          <w:spacing w:val="-18"/>
          <w:w w:val="115"/>
        </w:rPr>
        <w:t xml:space="preserve"> </w:t>
      </w:r>
      <w:r>
        <w:rPr>
          <w:w w:val="115"/>
        </w:rPr>
        <w:t>1990</w:t>
      </w:r>
      <w:r>
        <w:rPr>
          <w:spacing w:val="-18"/>
          <w:w w:val="115"/>
        </w:rPr>
        <w:t xml:space="preserve"> </w:t>
      </w:r>
      <w:r>
        <w:rPr>
          <w:w w:val="115"/>
        </w:rPr>
        <w:t>(Temple</w:t>
      </w:r>
      <w:r>
        <w:rPr>
          <w:spacing w:val="-73"/>
          <w:w w:val="115"/>
        </w:rPr>
        <w:t xml:space="preserve"> </w:t>
      </w:r>
      <w:r>
        <w:rPr>
          <w:spacing w:val="-1"/>
          <w:w w:val="115"/>
        </w:rPr>
        <w:t xml:space="preserve">University Pharmacy School - Philadelphia, </w:t>
      </w:r>
      <w:proofErr w:type="gramStart"/>
      <w:r>
        <w:rPr>
          <w:spacing w:val="-1"/>
          <w:w w:val="115"/>
        </w:rPr>
        <w:t>PA)Bachelor</w:t>
      </w:r>
      <w:proofErr w:type="gramEnd"/>
      <w:r>
        <w:rPr>
          <w:spacing w:val="-1"/>
          <w:w w:val="115"/>
        </w:rPr>
        <w:t xml:space="preserve"> Of Arts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Chemistry - (East Stroudsburg University Of Pennsylvania - East</w:t>
      </w:r>
      <w:r>
        <w:rPr>
          <w:spacing w:val="1"/>
          <w:w w:val="115"/>
        </w:rPr>
        <w:t xml:space="preserve"> </w:t>
      </w:r>
      <w:r>
        <w:rPr>
          <w:w w:val="110"/>
        </w:rPr>
        <w:t>Stroudsburg,</w:t>
      </w:r>
      <w:r>
        <w:rPr>
          <w:spacing w:val="11"/>
          <w:w w:val="110"/>
        </w:rPr>
        <w:t xml:space="preserve"> </w:t>
      </w:r>
      <w:r>
        <w:rPr>
          <w:w w:val="110"/>
        </w:rPr>
        <w:t>PA)Associate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Science</w:t>
      </w:r>
      <w:r>
        <w:rPr>
          <w:spacing w:val="9"/>
          <w:w w:val="110"/>
        </w:rPr>
        <w:t xml:space="preserve"> </w:t>
      </w:r>
      <w:r>
        <w:rPr>
          <w:w w:val="110"/>
        </w:rPr>
        <w:t>Laboratory</w:t>
      </w:r>
      <w:r>
        <w:rPr>
          <w:spacing w:val="11"/>
          <w:w w:val="110"/>
        </w:rPr>
        <w:t xml:space="preserve"> </w:t>
      </w:r>
      <w:r>
        <w:rPr>
          <w:w w:val="110"/>
        </w:rPr>
        <w:t>Technology</w:t>
      </w:r>
      <w:r>
        <w:rPr>
          <w:spacing w:val="9"/>
          <w:w w:val="110"/>
        </w:rPr>
        <w:t xml:space="preserve"> </w:t>
      </w:r>
      <w:r>
        <w:rPr>
          <w:w w:val="110"/>
        </w:rPr>
        <w:t>-</w:t>
      </w:r>
      <w:r>
        <w:rPr>
          <w:spacing w:val="9"/>
          <w:w w:val="110"/>
        </w:rPr>
        <w:t xml:space="preserve"> </w:t>
      </w:r>
      <w:r>
        <w:rPr>
          <w:w w:val="110"/>
        </w:rPr>
        <w:t>(College</w:t>
      </w:r>
      <w:r>
        <w:rPr>
          <w:spacing w:val="-70"/>
          <w:w w:val="110"/>
        </w:rPr>
        <w:t xml:space="preserve"> </w:t>
      </w:r>
      <w:r>
        <w:rPr>
          <w:w w:val="115"/>
        </w:rPr>
        <w:t>Of</w:t>
      </w:r>
      <w:r>
        <w:rPr>
          <w:spacing w:val="-8"/>
          <w:w w:val="115"/>
        </w:rPr>
        <w:t xml:space="preserve"> </w:t>
      </w:r>
      <w:r>
        <w:rPr>
          <w:w w:val="115"/>
        </w:rPr>
        <w:t>Technology</w:t>
      </w:r>
      <w:r>
        <w:rPr>
          <w:spacing w:val="-8"/>
          <w:w w:val="115"/>
        </w:rPr>
        <w:t xml:space="preserve"> </w:t>
      </w:r>
      <w:r>
        <w:rPr>
          <w:w w:val="115"/>
        </w:rPr>
        <w:t>-</w:t>
      </w:r>
      <w:r>
        <w:rPr>
          <w:spacing w:val="-8"/>
          <w:w w:val="115"/>
        </w:rPr>
        <w:t xml:space="preserve"> </w:t>
      </w:r>
      <w:r>
        <w:rPr>
          <w:w w:val="115"/>
        </w:rPr>
        <w:t>Lagos)</w:t>
      </w:r>
    </w:p>
    <w:sectPr w:rsidR="00895441">
      <w:pgSz w:w="11900" w:h="16840"/>
      <w:pgMar w:top="320" w:right="120" w:bottom="400" w:left="280" w:header="0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4C5" w:rsidRDefault="00A204C5">
      <w:r>
        <w:separator/>
      </w:r>
    </w:p>
  </w:endnote>
  <w:endnote w:type="continuationSeparator" w:id="0">
    <w:p w:rsidR="00A204C5" w:rsidRDefault="00A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41" w:rsidRDefault="00A204C5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895441" w:rsidRDefault="00A204C5">
                <w:pPr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w w:val="115"/>
                    <w:sz w:val="16"/>
                  </w:rPr>
                  <w:t>© This</w:t>
                </w:r>
                <w:r>
                  <w:rPr>
                    <w:spacing w:val="2"/>
                    <w:w w:val="115"/>
                    <w:sz w:val="16"/>
                  </w:rPr>
                  <w:t xml:space="preserve"> </w:t>
                </w:r>
                <w:hyperlink r:id="rId1"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Free</w:t>
                  </w:r>
                  <w:r>
                    <w:rPr>
                      <w:b/>
                      <w:color w:val="0000FF"/>
                      <w:spacing w:val="5"/>
                      <w:w w:val="115"/>
                      <w:sz w:val="16"/>
                      <w:u w:val="single" w:color="0000FF"/>
                    </w:rPr>
                    <w:t xml:space="preserve"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Resume</w:t>
                  </w:r>
                  <w:r>
                    <w:rPr>
                      <w:b/>
                      <w:color w:val="0000FF"/>
                      <w:spacing w:val="7"/>
                      <w:w w:val="115"/>
                      <w:sz w:val="16"/>
                      <w:u w:val="single" w:color="0000FF"/>
                    </w:rPr>
                    <w:t xml:space="preserve"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Template</w:t>
                  </w:r>
                  <w:r>
                    <w:rPr>
                      <w:b/>
                      <w:color w:val="0000FF"/>
                      <w:spacing w:val="2"/>
                      <w:w w:val="115"/>
                      <w:sz w:val="16"/>
                    </w:rPr>
                    <w:t xml:space="preserve"> </w:t>
                  </w:r>
                </w:hyperlink>
                <w:r>
                  <w:rPr>
                    <w:w w:val="115"/>
                    <w:sz w:val="16"/>
                  </w:rPr>
                  <w:t>is the copyright of</w:t>
                </w:r>
                <w:r>
                  <w:rPr>
                    <w:spacing w:val="3"/>
                    <w:w w:val="115"/>
                    <w:sz w:val="16"/>
                  </w:rPr>
                  <w:t xml:space="preserve"> </w:t>
                </w:r>
                <w:r>
                  <w:rPr>
                    <w:w w:val="115"/>
                    <w:sz w:val="16"/>
                  </w:rPr>
                  <w:t>Qwikresume.com.</w:t>
                </w:r>
                <w:r>
                  <w:rPr>
                    <w:spacing w:val="-1"/>
                    <w:w w:val="115"/>
                    <w:sz w:val="16"/>
                  </w:rPr>
                  <w:t xml:space="preserve"> </w:t>
                </w:r>
                <w:hyperlink r:id="rId2"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Usage</w:t>
                  </w:r>
                  <w:r>
                    <w:rPr>
                      <w:b/>
                      <w:color w:val="0000FF"/>
                      <w:spacing w:val="8"/>
                      <w:w w:val="115"/>
                      <w:sz w:val="16"/>
                      <w:u w:val="single" w:color="0000FF"/>
                    </w:rPr>
                    <w:t xml:space="preserve"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Guidelines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4C5" w:rsidRDefault="00A204C5">
      <w:r>
        <w:separator/>
      </w:r>
    </w:p>
  </w:footnote>
  <w:footnote w:type="continuationSeparator" w:id="0">
    <w:p w:rsidR="00A204C5" w:rsidRDefault="00A2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567C3"/>
    <w:multiLevelType w:val="hybridMultilevel"/>
    <w:tmpl w:val="D0B8DE84"/>
    <w:lvl w:ilvl="0" w:tplc="1C403808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F216F9E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F06E2B18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9F3C288E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4502C4B4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C8DAE00E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1698206C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526452F0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34A8969E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5441"/>
    <w:rsid w:val="002D3223"/>
    <w:rsid w:val="00895441"/>
    <w:rsid w:val="00A2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79A785"/>
  <w15:docId w15:val="{CE37D387-67C4-4775-9ECF-64EF624E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3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sit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qwikresume.com/free-resume-template-usage-guidelines/" TargetMode="External"/><Relationship Id="rId1" Type="http://schemas.openxmlformats.org/officeDocument/2006/relationships/hyperlink" Target="https://qwikresume.com/resume-sam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2022-12-06T04:15:00Z</dcterms:created>
  <dcterms:modified xsi:type="dcterms:W3CDTF">2022-12-06T08:14:00Z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